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1884" w:rsidRPr="009526B7" w14:paraId="7303DC7E" w14:textId="77777777" w:rsidTr="00471884">
        <w:tc>
          <w:tcPr>
            <w:tcW w:w="9628" w:type="dxa"/>
          </w:tcPr>
          <w:p w14:paraId="6481C601" w14:textId="77777777" w:rsidR="00471884" w:rsidRDefault="00471884" w:rsidP="00471884">
            <w:pPr>
              <w:keepLines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55D47065" w14:textId="342D798B" w:rsidR="001C1442" w:rsidRPr="001C1442" w:rsidRDefault="001C1442" w:rsidP="001C1442">
            <w:pPr>
              <w:keepLines/>
              <w:jc w:val="center"/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</w:pPr>
            <w:r w:rsidRPr="001C1442"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>Answer the call!</w:t>
            </w:r>
          </w:p>
          <w:p w14:paraId="50502D85" w14:textId="794B5B46" w:rsidR="00471884" w:rsidRPr="001C1442" w:rsidRDefault="001C1442" w:rsidP="001C1442">
            <w:pPr>
              <w:keepLines/>
              <w:jc w:val="center"/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>“</w:t>
            </w:r>
            <w:r w:rsidRPr="001C1442">
              <w:rPr>
                <w:rFonts w:asciiTheme="minorHAnsi" w:hAnsiTheme="minorHAnsi" w:hint="eastAsia"/>
                <w:b/>
                <w:smallCaps/>
                <w:sz w:val="40"/>
                <w:szCs w:val="40"/>
                <w:lang w:val="en-US"/>
              </w:rPr>
              <w:t xml:space="preserve">100 </w:t>
            </w:r>
            <w:r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>W</w:t>
            </w:r>
            <w:r w:rsidRPr="001C1442"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 xml:space="preserve">ater &amp; </w:t>
            </w:r>
            <w:r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>C</w:t>
            </w:r>
            <w:r w:rsidRPr="001C1442"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 xml:space="preserve">limate </w:t>
            </w:r>
            <w:r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>P</w:t>
            </w:r>
            <w:r w:rsidRPr="001C1442"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 xml:space="preserve">rojects for </w:t>
            </w:r>
            <w:r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>A</w:t>
            </w:r>
            <w:r w:rsidRPr="001C1442"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>frica</w:t>
            </w:r>
            <w:r>
              <w:rPr>
                <w:rFonts w:asciiTheme="minorHAnsi" w:hAnsiTheme="minorHAnsi"/>
                <w:b/>
                <w:smallCaps/>
                <w:sz w:val="40"/>
                <w:szCs w:val="40"/>
                <w:lang w:val="en-US"/>
              </w:rPr>
              <w:t xml:space="preserve">” </w:t>
            </w:r>
          </w:p>
          <w:p w14:paraId="2EEF1970" w14:textId="77777777" w:rsidR="00471884" w:rsidRPr="001C1442" w:rsidRDefault="00471884" w:rsidP="00471884">
            <w:pPr>
              <w:keepLines/>
              <w:jc w:val="center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</w:p>
          <w:p w14:paraId="25AFBA87" w14:textId="34093980" w:rsidR="00471884" w:rsidRPr="00A706A9" w:rsidRDefault="00A706A9" w:rsidP="00471884">
            <w:pPr>
              <w:keepLines/>
              <w:jc w:val="center"/>
              <w:rPr>
                <w:rFonts w:asciiTheme="minorHAnsi" w:hAnsiTheme="minorHAnsi"/>
                <w:b/>
                <w:color w:val="7F7F7F" w:themeColor="text1" w:themeTint="80"/>
                <w:sz w:val="32"/>
                <w:szCs w:val="32"/>
                <w:lang w:val="en-US"/>
              </w:rPr>
            </w:pPr>
            <w:r w:rsidRPr="00A706A9">
              <w:rPr>
                <w:rFonts w:asciiTheme="minorHAnsi" w:hAnsiTheme="minorHAnsi"/>
                <w:b/>
                <w:color w:val="7F7F7F" w:themeColor="text1" w:themeTint="80"/>
                <w:sz w:val="32"/>
                <w:szCs w:val="32"/>
                <w:lang w:val="en-US"/>
              </w:rPr>
              <w:t xml:space="preserve">Context </w:t>
            </w:r>
            <w:r w:rsidR="001C1442" w:rsidRPr="00A706A9">
              <w:rPr>
                <w:rFonts w:asciiTheme="minorHAnsi" w:hAnsiTheme="minorHAnsi" w:hint="eastAsia"/>
                <w:b/>
                <w:color w:val="7F7F7F" w:themeColor="text1" w:themeTint="80"/>
                <w:sz w:val="32"/>
                <w:szCs w:val="32"/>
                <w:lang w:val="en-US"/>
              </w:rPr>
              <w:t xml:space="preserve">Description, </w:t>
            </w:r>
            <w:r w:rsidR="001C1442" w:rsidRPr="00A706A9">
              <w:rPr>
                <w:rFonts w:asciiTheme="minorHAnsi" w:hAnsiTheme="minorHAnsi"/>
                <w:b/>
                <w:color w:val="7F7F7F" w:themeColor="text1" w:themeTint="80"/>
                <w:sz w:val="32"/>
                <w:szCs w:val="32"/>
                <w:lang w:val="en-US"/>
              </w:rPr>
              <w:t>T</w:t>
            </w:r>
            <w:r w:rsidR="001C1442" w:rsidRPr="00A706A9">
              <w:rPr>
                <w:rFonts w:asciiTheme="minorHAnsi" w:hAnsiTheme="minorHAnsi" w:hint="eastAsia"/>
                <w:b/>
                <w:color w:val="7F7F7F" w:themeColor="text1" w:themeTint="80"/>
                <w:sz w:val="32"/>
                <w:szCs w:val="32"/>
                <w:lang w:val="en-US"/>
              </w:rPr>
              <w:t xml:space="preserve">argeted </w:t>
            </w:r>
            <w:r w:rsidR="001C1442" w:rsidRPr="00A706A9">
              <w:rPr>
                <w:rFonts w:asciiTheme="minorHAnsi" w:hAnsiTheme="minorHAnsi"/>
                <w:b/>
                <w:color w:val="7F7F7F" w:themeColor="text1" w:themeTint="80"/>
                <w:sz w:val="32"/>
                <w:szCs w:val="32"/>
                <w:lang w:val="en-US"/>
              </w:rPr>
              <w:t>P</w:t>
            </w:r>
            <w:r w:rsidR="001C1442" w:rsidRPr="00A706A9">
              <w:rPr>
                <w:rFonts w:asciiTheme="minorHAnsi" w:hAnsiTheme="minorHAnsi" w:hint="eastAsia"/>
                <w:b/>
                <w:color w:val="7F7F7F" w:themeColor="text1" w:themeTint="80"/>
                <w:sz w:val="32"/>
                <w:szCs w:val="32"/>
                <w:lang w:val="en-US"/>
              </w:rPr>
              <w:t xml:space="preserve">rojects and </w:t>
            </w:r>
            <w:r w:rsidRPr="00A706A9">
              <w:rPr>
                <w:rFonts w:asciiTheme="minorHAnsi" w:hAnsiTheme="minorHAnsi"/>
                <w:b/>
                <w:color w:val="7F7F7F" w:themeColor="text1" w:themeTint="80"/>
                <w:sz w:val="32"/>
                <w:szCs w:val="32"/>
                <w:lang w:val="en-US"/>
              </w:rPr>
              <w:t>Application F</w:t>
            </w:r>
            <w:r w:rsidR="001C1442" w:rsidRPr="00A706A9">
              <w:rPr>
                <w:rFonts w:asciiTheme="minorHAnsi" w:hAnsiTheme="minorHAnsi" w:hint="eastAsia"/>
                <w:b/>
                <w:color w:val="7F7F7F" w:themeColor="text1" w:themeTint="80"/>
                <w:sz w:val="32"/>
                <w:szCs w:val="32"/>
                <w:lang w:val="en-US"/>
              </w:rPr>
              <w:t>orm</w:t>
            </w:r>
          </w:p>
          <w:p w14:paraId="6193828A" w14:textId="77777777" w:rsidR="00471884" w:rsidRPr="00A706A9" w:rsidRDefault="00471884">
            <w:pPr>
              <w:keepLines/>
              <w:jc w:val="center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762ED158" w14:textId="77777777" w:rsidR="008C104E" w:rsidRPr="00A706A9" w:rsidRDefault="008C104E">
      <w:pPr>
        <w:keepLines/>
        <w:rPr>
          <w:rFonts w:asciiTheme="minorHAnsi" w:hAnsiTheme="minorHAnsi"/>
          <w:lang w:val="en-US"/>
        </w:rPr>
      </w:pPr>
    </w:p>
    <w:p w14:paraId="7D221BAB" w14:textId="657C6417" w:rsidR="008C104E" w:rsidRPr="009526B7" w:rsidRDefault="00A706A9">
      <w:pPr>
        <w:pStyle w:val="Titre2"/>
        <w:spacing w:before="0"/>
        <w:rPr>
          <w:rFonts w:asciiTheme="minorHAnsi" w:hAnsiTheme="minorHAnsi"/>
          <w:sz w:val="28"/>
          <w:szCs w:val="28"/>
          <w:lang w:val="en-US"/>
        </w:rPr>
      </w:pPr>
      <w:r w:rsidRPr="009526B7">
        <w:rPr>
          <w:rFonts w:asciiTheme="minorHAnsi" w:hAnsiTheme="minorHAnsi"/>
          <w:sz w:val="28"/>
          <w:szCs w:val="28"/>
          <w:lang w:val="en-US"/>
        </w:rPr>
        <w:t xml:space="preserve">Context: Need to accelerate the emergence of adaptation projects in Africa </w:t>
      </w:r>
    </w:p>
    <w:p w14:paraId="208C7552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i/>
          <w:color w:val="C0504D" w:themeColor="accent2"/>
          <w:sz w:val="28"/>
          <w:szCs w:val="28"/>
          <w:lang w:val="en-US"/>
        </w:rPr>
      </w:pPr>
    </w:p>
    <w:p w14:paraId="00CD5064" w14:textId="76D85E02" w:rsidR="00A706A9" w:rsidRPr="009526B7" w:rsidRDefault="00A706A9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Africa is one of the regions that are most vulnerable to the impacts of climate change. Project leaders propose effective adaptation solutions, both infrastructural and non-infrastructural (capacity and knowledge building, adaptation strategy and action plan, governance and adequate funding). However, they find it difficult to finance them: access to climate funds (Green Climate Fund, Adaptation Fund, specialized funds of bilateral and multilateral development agencies) requires </w:t>
      </w:r>
      <w:r w:rsidR="00AE72E5" w:rsidRPr="009526B7">
        <w:rPr>
          <w:rFonts w:asciiTheme="minorHAnsi" w:hAnsiTheme="minorHAnsi" w:cs="Liberation Serif"/>
          <w:sz w:val="22"/>
          <w:szCs w:val="22"/>
          <w:lang w:val="en-US"/>
        </w:rPr>
        <w:t>having a good knowledge of the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procedure for </w:t>
      </w:r>
      <w:r w:rsidR="00F0757B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designing a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complex project specific to climate </w:t>
      </w:r>
      <w:r w:rsidR="00F0757B" w:rsidRPr="009526B7">
        <w:rPr>
          <w:rFonts w:asciiTheme="minorHAnsi" w:hAnsiTheme="minorHAnsi" w:cs="Liberation Serif"/>
          <w:sz w:val="22"/>
          <w:szCs w:val="22"/>
          <w:lang w:val="en-US"/>
        </w:rPr>
        <w:t>funds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. The incubator's ambition is to support projects that cannot </w:t>
      </w:r>
      <w:r w:rsidR="00F0757B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be undertaken without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initial </w:t>
      </w:r>
      <w:r w:rsidR="00F0757B" w:rsidRPr="009526B7">
        <w:rPr>
          <w:rFonts w:asciiTheme="minorHAnsi" w:hAnsiTheme="minorHAnsi" w:cs="Liberation Serif"/>
          <w:sz w:val="22"/>
          <w:szCs w:val="22"/>
          <w:lang w:val="en-US"/>
        </w:rPr>
        <w:t>boost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>.</w:t>
      </w:r>
    </w:p>
    <w:p w14:paraId="3639332B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29263212" w14:textId="7CFC925F" w:rsidR="00F0757B" w:rsidRPr="009526B7" w:rsidRDefault="00F0757B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9526B7">
        <w:rPr>
          <w:rFonts w:asciiTheme="minorHAnsi" w:hAnsiTheme="minorHAnsi" w:cs="Liberation Serif"/>
          <w:sz w:val="22"/>
          <w:szCs w:val="22"/>
          <w:lang w:val="en-US"/>
        </w:rPr>
        <w:t>One of the commitments made on the occasion of the "One Planet Summit"</w:t>
      </w:r>
      <w:r w:rsidR="006A3BA6" w:rsidRPr="009526B7">
        <w:rPr>
          <w:rFonts w:asciiTheme="minorHAnsi" w:hAnsiTheme="minorHAnsi" w:cs="Liberation Serif"/>
          <w:sz w:val="22"/>
          <w:szCs w:val="22"/>
          <w:lang w:val="en-US"/>
        </w:rPr>
        <w:t>,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jointly organized by the World Bank, the United Nations General Secretariat and the Presidency of the French Republic on 12 December 2017 in Paris</w:t>
      </w:r>
      <w:r w:rsidR="006A3BA6" w:rsidRPr="009526B7">
        <w:rPr>
          <w:rFonts w:asciiTheme="minorHAnsi" w:hAnsiTheme="minorHAnsi" w:cs="Liberation Serif"/>
          <w:sz w:val="22"/>
          <w:szCs w:val="22"/>
          <w:lang w:val="en-US"/>
        </w:rPr>
        <w:t>,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is to ensure, from 2018 to 2022, the design of 100 "Water and Climate" projects for Africa within the Incubation Platform of the Global Alliances for Water and Climate (</w:t>
      </w:r>
      <w:r w:rsidR="006A3BA6" w:rsidRPr="009526B7">
        <w:rPr>
          <w:rFonts w:asciiTheme="minorHAnsi" w:hAnsiTheme="minorHAnsi" w:cs="Liberation Serif"/>
          <w:sz w:val="22"/>
          <w:szCs w:val="22"/>
          <w:lang w:val="en-US"/>
        </w:rPr>
        <w:t>GAfWaC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), </w:t>
      </w:r>
      <w:r w:rsidR="006A3BA6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the Secretariat of which is serviced by the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>International Network of Basin Organizations (INBO).</w:t>
      </w:r>
    </w:p>
    <w:p w14:paraId="2535342F" w14:textId="77777777" w:rsidR="0069709A" w:rsidRPr="009526B7" w:rsidRDefault="0069709A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7E309315" w14:textId="3E95DEED" w:rsidR="006A3BA6" w:rsidRPr="009526B7" w:rsidRDefault="006A3BA6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9526B7">
        <w:rPr>
          <w:rFonts w:asciiTheme="minorHAnsi" w:hAnsiTheme="minorHAnsi" w:cs="Liberation Serif"/>
          <w:sz w:val="22"/>
          <w:szCs w:val="22"/>
          <w:lang w:val="en-US"/>
        </w:rPr>
        <w:t>As part of its 11</w:t>
      </w:r>
      <w:r w:rsidRPr="009526B7">
        <w:rPr>
          <w:rFonts w:asciiTheme="minorHAnsi" w:hAnsiTheme="minorHAnsi" w:cs="Liberation Serif"/>
          <w:sz w:val="22"/>
          <w:szCs w:val="22"/>
          <w:vertAlign w:val="superscript"/>
          <w:lang w:val="en-US"/>
        </w:rPr>
        <w:t>th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World General Assembly to be held in Africa (Marrakech, 30 Sept.</w:t>
      </w:r>
      <w:r w:rsidR="009526B7" w:rsidRPr="009526B7">
        <w:rPr>
          <w:rFonts w:asciiTheme="minorHAnsi" w:hAnsiTheme="minorHAnsi" w:cs="Liberation Serif"/>
          <w:sz w:val="22"/>
          <w:szCs w:val="22"/>
          <w:lang w:val="en-US"/>
        </w:rPr>
        <w:t>-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3 Oct.), INBO is launching </w:t>
      </w:r>
      <w:r w:rsidRPr="009526B7">
        <w:rPr>
          <w:rFonts w:asciiTheme="minorHAnsi" w:hAnsiTheme="minorHAnsi" w:cs="Liberation Serif"/>
          <w:b/>
          <w:bCs/>
          <w:sz w:val="22"/>
          <w:szCs w:val="22"/>
          <w:u w:val="single"/>
          <w:lang w:val="en-US"/>
        </w:rPr>
        <w:t>a call to submit proposals for an incubation project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>. In preparation for the 25</w:t>
      </w:r>
      <w:r w:rsidRPr="009526B7">
        <w:rPr>
          <w:rFonts w:asciiTheme="minorHAnsi" w:hAnsiTheme="minorHAnsi" w:cs="Liberation Serif"/>
          <w:sz w:val="22"/>
          <w:szCs w:val="22"/>
          <w:vertAlign w:val="superscript"/>
          <w:lang w:val="en-US"/>
        </w:rPr>
        <w:t>th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Conference of the Parties to the United Nations Framework Convention on Climate Change (UNFCCC) and the 15</w:t>
      </w:r>
      <w:r w:rsidRPr="009526B7">
        <w:rPr>
          <w:rFonts w:asciiTheme="minorHAnsi" w:hAnsiTheme="minorHAnsi" w:cs="Liberation Serif"/>
          <w:sz w:val="22"/>
          <w:szCs w:val="22"/>
          <w:vertAlign w:val="superscript"/>
          <w:lang w:val="en-US"/>
        </w:rPr>
        <w:t>th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Conference of the Parties to the Convention on Biological Diversity (CBD), INBO </w:t>
      </w:r>
      <w:r w:rsidR="00241EEB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especially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encourages </w:t>
      </w:r>
      <w:r w:rsidR="00241EEB" w:rsidRPr="009526B7">
        <w:rPr>
          <w:rFonts w:asciiTheme="minorHAnsi" w:hAnsiTheme="minorHAnsi" w:cs="Liberation Serif"/>
          <w:sz w:val="22"/>
          <w:szCs w:val="22"/>
          <w:lang w:val="en-US"/>
        </w:rPr>
        <w:t>proposals for an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incubation</w:t>
      </w:r>
      <w:r w:rsidR="00241EEB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project,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 integrating (or even based on) </w:t>
      </w:r>
      <w:r w:rsidR="00241EEB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an adaptation approach based on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>ecosystem</w:t>
      </w:r>
      <w:r w:rsidR="00241EEB" w:rsidRPr="009526B7">
        <w:rPr>
          <w:rFonts w:asciiTheme="minorHAnsi" w:hAnsiTheme="minorHAnsi" w:cs="Liberation Serif"/>
          <w:sz w:val="22"/>
          <w:szCs w:val="22"/>
          <w:lang w:val="en-US"/>
        </w:rPr>
        <w:t xml:space="preserve">s 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>and Nature-Based Solutions (</w:t>
      </w:r>
      <w:r w:rsidR="00241EEB" w:rsidRPr="009526B7">
        <w:rPr>
          <w:rFonts w:asciiTheme="minorHAnsi" w:hAnsiTheme="minorHAnsi" w:cs="Liberation Serif"/>
          <w:sz w:val="22"/>
          <w:szCs w:val="22"/>
          <w:lang w:val="en-US"/>
        </w:rPr>
        <w:t>NBS</w:t>
      </w:r>
      <w:r w:rsidRPr="009526B7">
        <w:rPr>
          <w:rFonts w:asciiTheme="minorHAnsi" w:hAnsiTheme="minorHAnsi" w:cs="Liberation Serif"/>
          <w:sz w:val="22"/>
          <w:szCs w:val="22"/>
          <w:lang w:val="en-US"/>
        </w:rPr>
        <w:t>).</w:t>
      </w:r>
    </w:p>
    <w:p w14:paraId="2CFEA69E" w14:textId="11FECC8B" w:rsidR="00EA2781" w:rsidRPr="009526B7" w:rsidRDefault="00241EEB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9526B7">
        <w:rPr>
          <w:rFonts w:asciiTheme="minorHAnsi" w:hAnsiTheme="minorHAnsi" w:cs="Liberation Serif"/>
          <w:sz w:val="22"/>
          <w:szCs w:val="22"/>
          <w:lang w:val="en-US"/>
        </w:rPr>
        <w:t>Funding for the incubation of these projects remains to be secured.</w:t>
      </w:r>
    </w:p>
    <w:p w14:paraId="404AB638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536CA6C7" w14:textId="77777777" w:rsidR="009526B7" w:rsidRPr="009526B7" w:rsidRDefault="009526B7">
      <w:pPr>
        <w:pStyle w:val="Titre2"/>
        <w:spacing w:before="0"/>
        <w:rPr>
          <w:rFonts w:asciiTheme="minorHAnsi" w:hAnsiTheme="minorHAnsi"/>
          <w:szCs w:val="26"/>
          <w:lang w:val="en-US"/>
        </w:rPr>
      </w:pPr>
    </w:p>
    <w:p w14:paraId="03A7C40A" w14:textId="63A53199" w:rsidR="008C104E" w:rsidRPr="009526B7" w:rsidRDefault="008763B8">
      <w:pPr>
        <w:pStyle w:val="Titre2"/>
        <w:spacing w:before="0"/>
        <w:rPr>
          <w:rFonts w:asciiTheme="minorHAnsi" w:hAnsiTheme="minorHAnsi"/>
          <w:szCs w:val="26"/>
          <w:lang w:val="en-US"/>
        </w:rPr>
      </w:pPr>
      <w:r w:rsidRPr="009526B7">
        <w:rPr>
          <w:rFonts w:asciiTheme="minorHAnsi" w:hAnsiTheme="minorHAnsi"/>
          <w:szCs w:val="26"/>
          <w:lang w:val="en-US"/>
        </w:rPr>
        <w:t>Targeted projects</w:t>
      </w:r>
    </w:p>
    <w:p w14:paraId="561859D8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i/>
          <w:color w:val="C0504D" w:themeColor="accent2"/>
          <w:sz w:val="28"/>
          <w:szCs w:val="28"/>
          <w:lang w:val="en-US"/>
        </w:rPr>
      </w:pPr>
    </w:p>
    <w:p w14:paraId="2F660B8C" w14:textId="4DCE7D2B" w:rsidR="008763B8" w:rsidRPr="00D72069" w:rsidRDefault="008763B8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D72069">
        <w:rPr>
          <w:rFonts w:asciiTheme="minorHAnsi" w:hAnsiTheme="minorHAnsi" w:cs="Liberation Serif"/>
          <w:sz w:val="22"/>
          <w:szCs w:val="22"/>
          <w:lang w:val="en-US"/>
        </w:rPr>
        <w:t>The "100 Water &amp; Climate Projects for Africa" initiative targets climate change adaptation projects at basin level, involving as much as possible stakeholders from cities</w:t>
      </w:r>
      <w:r w:rsidR="009526B7"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and</w:t>
      </w: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companies and, where applicable, desalination stakeholders, and mobilizing effective adaptation solutions, either infrastructural or non-infrastructural. Special attention will be paid to non-infrastructural solutions (capacity and knowledge building, adaptation strategy and action plan, governance and adequate funding), for which the needs appear to be greater than the resources allocated to them.</w:t>
      </w:r>
    </w:p>
    <w:p w14:paraId="794D7F20" w14:textId="23CCD9B0" w:rsidR="008763B8" w:rsidRPr="00D72069" w:rsidRDefault="008763B8" w:rsidP="008763B8">
      <w:pPr>
        <w:pStyle w:val="Paragraphedeliste"/>
        <w:keepLines/>
        <w:widowControl/>
        <w:suppressAutoHyphens w:val="0"/>
        <w:jc w:val="both"/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</w:pPr>
    </w:p>
    <w:p w14:paraId="58126092" w14:textId="77777777" w:rsidR="00813011" w:rsidRDefault="00813011">
      <w:pPr>
        <w:widowControl/>
        <w:suppressAutoHyphens w:val="0"/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br w:type="page"/>
      </w:r>
    </w:p>
    <w:p w14:paraId="3807D83F" w14:textId="260CE74E" w:rsidR="008C104E" w:rsidRPr="00D72069" w:rsidRDefault="008763B8">
      <w:pPr>
        <w:pStyle w:val="Paragraphedeliste"/>
        <w:keepLines/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</w:pPr>
      <w:r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lastRenderedPageBreak/>
        <w:t>P</w:t>
      </w:r>
      <w:r w:rsidR="000171B6"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riorit</w:t>
      </w:r>
      <w:r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y them</w:t>
      </w:r>
      <w:r w:rsidR="00CC3964"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e</w:t>
      </w:r>
      <w:r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s</w:t>
      </w:r>
      <w:r w:rsidR="007A52F9" w:rsidRPr="00D72069">
        <w:rPr>
          <w:rFonts w:asciiTheme="minorHAnsi" w:hAnsiTheme="minorHAnsi" w:cs="Liberation Serif"/>
          <w:b/>
          <w:sz w:val="22"/>
          <w:szCs w:val="22"/>
          <w:u w:val="single"/>
          <w:lang w:val="en-US"/>
        </w:rPr>
        <w:t>:</w:t>
      </w:r>
    </w:p>
    <w:p w14:paraId="0947375B" w14:textId="77777777" w:rsidR="00CC3964" w:rsidRPr="00D72069" w:rsidRDefault="00CC3964" w:rsidP="008763B8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14056128" w14:textId="39B304D3" w:rsidR="008763B8" w:rsidRPr="00D72069" w:rsidRDefault="008763B8" w:rsidP="008763B8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Four themes for structuring projects (see details </w:t>
      </w:r>
      <w:r w:rsidR="00382DA4" w:rsidRPr="00D72069">
        <w:rPr>
          <w:rFonts w:asciiTheme="minorHAnsi" w:hAnsiTheme="minorHAnsi" w:cs="Liberation Serif"/>
          <w:sz w:val="22"/>
          <w:szCs w:val="22"/>
          <w:lang w:val="en-US"/>
        </w:rPr>
        <w:t>hereafter</w:t>
      </w: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in </w:t>
      </w:r>
      <w:r w:rsidR="00D72069" w:rsidRPr="00D72069">
        <w:rPr>
          <w:rFonts w:asciiTheme="minorHAnsi" w:hAnsiTheme="minorHAnsi" w:cs="Liberation Serif"/>
          <w:sz w:val="22"/>
          <w:szCs w:val="22"/>
          <w:lang w:val="en-US"/>
        </w:rPr>
        <w:t>ANNEX</w:t>
      </w:r>
      <w:r w:rsidRPr="00D72069">
        <w:rPr>
          <w:rFonts w:asciiTheme="minorHAnsi" w:hAnsiTheme="minorHAnsi" w:cs="Liberation Serif"/>
          <w:sz w:val="22"/>
          <w:szCs w:val="22"/>
          <w:lang w:val="en-US"/>
        </w:rPr>
        <w:t xml:space="preserve"> 1):</w:t>
      </w:r>
    </w:p>
    <w:p w14:paraId="302EFEA4" w14:textId="4BB9B2FF" w:rsidR="008C104E" w:rsidRPr="00D72069" w:rsidRDefault="008763B8" w:rsidP="004459E0">
      <w:pPr>
        <w:pStyle w:val="Paragraphedeliste"/>
        <w:keepLines/>
        <w:widowControl/>
        <w:numPr>
          <w:ilvl w:val="1"/>
          <w:numId w:val="3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D72069">
        <w:rPr>
          <w:rFonts w:asciiTheme="minorHAnsi" w:hAnsiTheme="minorHAnsi" w:cs="Liberation Serif"/>
          <w:sz w:val="22"/>
          <w:szCs w:val="22"/>
          <w:lang w:val="en-US"/>
        </w:rPr>
        <w:t>Capacity and knowledge building (i.e. hydro-meteorological network, Water Information System -</w:t>
      </w:r>
      <w:r w:rsidR="004459E0" w:rsidRPr="00D72069">
        <w:rPr>
          <w:rFonts w:asciiTheme="minorHAnsi" w:hAnsiTheme="minorHAnsi" w:cs="Liberation Serif"/>
          <w:sz w:val="22"/>
          <w:szCs w:val="22"/>
          <w:lang w:val="en-US"/>
        </w:rPr>
        <w:t>WIS</w:t>
      </w:r>
      <w:r w:rsidRPr="00D72069">
        <w:rPr>
          <w:rFonts w:asciiTheme="minorHAnsi" w:hAnsiTheme="minorHAnsi" w:cs="Liberation Serif"/>
          <w:sz w:val="22"/>
          <w:szCs w:val="22"/>
          <w:lang w:val="en-US"/>
        </w:rPr>
        <w:t>, warning system, hydroclimatic modeling)</w:t>
      </w:r>
      <w:r w:rsidR="004459E0" w:rsidRPr="00D72069">
        <w:rPr>
          <w:rFonts w:asciiTheme="minorHAnsi" w:hAnsiTheme="minorHAnsi" w:cs="Liberation Serif"/>
          <w:sz w:val="22"/>
          <w:szCs w:val="22"/>
          <w:lang w:val="en-US"/>
        </w:rPr>
        <w:t>;</w:t>
      </w:r>
    </w:p>
    <w:p w14:paraId="6BA1B33B" w14:textId="7B5485A7" w:rsidR="004459E0" w:rsidRPr="006F57DF" w:rsidRDefault="004459E0">
      <w:pPr>
        <w:pStyle w:val="Paragraphedeliste"/>
        <w:keepLines/>
        <w:widowControl/>
        <w:numPr>
          <w:ilvl w:val="1"/>
          <w:numId w:val="3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Adaptation strategy and action plan (impact / climate vulnerability study, adaptation strategy, flood / drought plan, demand management plan and water supply development, Nature-Based Solutions and other "no-regret" measures);</w:t>
      </w:r>
    </w:p>
    <w:p w14:paraId="3D246DCA" w14:textId="3902C76D" w:rsidR="00382DA4" w:rsidRPr="006F57DF" w:rsidRDefault="004459E0">
      <w:pPr>
        <w:pStyle w:val="Paragraphedeliste"/>
        <w:keepLines/>
        <w:widowControl/>
        <w:numPr>
          <w:ilvl w:val="1"/>
          <w:numId w:val="3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Governance (legal and institutional framework, training of staff 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from basin organizations 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on climate issues, 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>establishment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/ strengthening of basin committees, association with basin adaptation planning)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>;</w:t>
      </w:r>
    </w:p>
    <w:p w14:paraId="54B714F7" w14:textId="762F7F89" w:rsidR="004459E0" w:rsidRPr="006F57DF" w:rsidRDefault="004459E0">
      <w:pPr>
        <w:pStyle w:val="Paragraphedeliste"/>
        <w:keepLines/>
        <w:widowControl/>
        <w:numPr>
          <w:ilvl w:val="1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Adequate f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>unding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(sustainable financing mechanisms 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>in line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with the polluter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/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user </w:t>
      </w:r>
      <w:r w:rsidR="00382DA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pays principles 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>and cost recovery, cost / eff</w:t>
      </w:r>
      <w:r w:rsidR="00E93F17">
        <w:rPr>
          <w:rFonts w:asciiTheme="minorHAnsi" w:hAnsiTheme="minorHAnsi" w:cs="Liberation Serif"/>
          <w:sz w:val="22"/>
          <w:szCs w:val="22"/>
          <w:lang w:val="en-US"/>
        </w:rPr>
        <w:t>ectiveness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analysis of the </w:t>
      </w:r>
      <w:r w:rsidR="00CC396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planned 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>adaptation actions)</w:t>
      </w:r>
      <w:r w:rsidR="00CC3964" w:rsidRPr="006F57DF">
        <w:rPr>
          <w:rFonts w:asciiTheme="minorHAnsi" w:hAnsiTheme="minorHAnsi" w:cs="Liberation Serif"/>
          <w:sz w:val="22"/>
          <w:szCs w:val="22"/>
          <w:lang w:val="en-US"/>
        </w:rPr>
        <w:t>.</w:t>
      </w:r>
    </w:p>
    <w:p w14:paraId="78A49F3B" w14:textId="77777777" w:rsidR="008C104E" w:rsidRPr="006F57DF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5E7D953D" w14:textId="77777777" w:rsidR="008C104E" w:rsidRPr="006F57DF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4C6F6599" w14:textId="5A5D910E" w:rsidR="00693723" w:rsidRPr="006F57DF" w:rsidRDefault="00FA3C64" w:rsidP="00693723">
      <w:pPr>
        <w:pStyle w:val="Titre2"/>
        <w:spacing w:before="0"/>
        <w:rPr>
          <w:rFonts w:asciiTheme="minorHAnsi" w:hAnsiTheme="minorHAnsi"/>
          <w:szCs w:val="26"/>
          <w:lang w:val="en-US"/>
        </w:rPr>
      </w:pPr>
      <w:r w:rsidRPr="006F57DF">
        <w:rPr>
          <w:rFonts w:asciiTheme="minorHAnsi" w:hAnsiTheme="minorHAnsi"/>
          <w:szCs w:val="26"/>
          <w:lang w:val="en-US"/>
        </w:rPr>
        <w:t>Incubation objectives for selected projects:</w:t>
      </w:r>
      <w:r w:rsidR="003B309C" w:rsidRPr="006F57DF">
        <w:rPr>
          <w:rFonts w:asciiTheme="minorHAnsi" w:hAnsiTheme="minorHAnsi"/>
          <w:szCs w:val="26"/>
          <w:lang w:val="en-US"/>
        </w:rPr>
        <w:t xml:space="preserve"> </w:t>
      </w:r>
      <w:r w:rsidR="00693723" w:rsidRPr="006F57DF">
        <w:rPr>
          <w:rFonts w:asciiTheme="minorHAnsi" w:hAnsiTheme="minorHAnsi"/>
          <w:szCs w:val="26"/>
          <w:lang w:val="en-US"/>
        </w:rPr>
        <w:t> </w:t>
      </w:r>
    </w:p>
    <w:p w14:paraId="68997413" w14:textId="77777777" w:rsidR="008C104E" w:rsidRPr="006F57DF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</w:p>
    <w:p w14:paraId="663A9746" w14:textId="77777777" w:rsidR="00FA3C64" w:rsidRPr="006F57DF" w:rsidRDefault="00FA3C64" w:rsidP="00FA3C64">
      <w:pPr>
        <w:keepLines/>
        <w:widowControl/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For each selected project, the objectives of the incubation will be:</w:t>
      </w:r>
    </w:p>
    <w:p w14:paraId="3CDBD803" w14:textId="3F1A5DC4" w:rsidR="00693723" w:rsidRPr="006F57DF" w:rsidRDefault="00FA3C64" w:rsidP="00693723">
      <w:pPr>
        <w:pStyle w:val="Paragraphedeliste"/>
        <w:keepLines/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A project sheet that can be presented to donors of climate funds</w:t>
      </w:r>
      <w:r w:rsidR="00693723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. </w:t>
      </w:r>
    </w:p>
    <w:p w14:paraId="58FAC9F3" w14:textId="54025A8F" w:rsidR="00693723" w:rsidRPr="006F57DF" w:rsidRDefault="00FA3C64" w:rsidP="00693723">
      <w:pPr>
        <w:pStyle w:val="Paragraphedeliste"/>
        <w:keepLines/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A list of investments required for adaptation in the identified basin</w:t>
      </w:r>
      <w:r w:rsidR="00693723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. </w:t>
      </w:r>
    </w:p>
    <w:p w14:paraId="28224778" w14:textId="1A11594B" w:rsidR="00693723" w:rsidRPr="006F57DF" w:rsidRDefault="00FA3C64" w:rsidP="00693723">
      <w:pPr>
        <w:pStyle w:val="Paragraphedeliste"/>
        <w:keepLines/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Proposal of the sheet to a relevant donor of climate funds</w:t>
      </w:r>
      <w:r w:rsidR="00693723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. </w:t>
      </w:r>
    </w:p>
    <w:p w14:paraId="525A6D75" w14:textId="47726CE7" w:rsidR="00CA76BC" w:rsidRPr="006F57DF" w:rsidRDefault="006F57DF" w:rsidP="006626E0">
      <w:pPr>
        <w:pStyle w:val="Paragraphedeliste"/>
        <w:keepLines/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="Liberation Serif"/>
          <w:sz w:val="22"/>
          <w:szCs w:val="22"/>
          <w:lang w:val="en-US"/>
        </w:rPr>
      </w:pPr>
      <w:r w:rsidRPr="006F57DF">
        <w:rPr>
          <w:rFonts w:asciiTheme="minorHAnsi" w:hAnsiTheme="minorHAnsi" w:cs="Liberation Serif"/>
          <w:sz w:val="22"/>
          <w:szCs w:val="22"/>
          <w:lang w:val="en-US"/>
        </w:rPr>
        <w:t>Enhancement</w:t>
      </w:r>
      <w:r w:rsidR="00FA3C6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(event, communication) of the project as a contribution to the realization of the "100 Water &amp; Climate Projects for 'Africa"</w:t>
      </w:r>
      <w:r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commitment</w:t>
      </w:r>
      <w:r w:rsidR="00FA3C6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</w:t>
      </w:r>
      <w:r w:rsidR="00CA76BC" w:rsidRPr="006F57DF">
        <w:rPr>
          <w:rFonts w:asciiTheme="minorHAnsi" w:hAnsiTheme="minorHAnsi" w:cs="Liberation Serif"/>
          <w:sz w:val="22"/>
          <w:szCs w:val="22"/>
          <w:lang w:val="en-US"/>
        </w:rPr>
        <w:t>made</w:t>
      </w:r>
      <w:r w:rsidR="00FA3C64" w:rsidRPr="006F57DF">
        <w:rPr>
          <w:rFonts w:asciiTheme="minorHAnsi" w:hAnsiTheme="minorHAnsi" w:cs="Liberation Serif"/>
          <w:sz w:val="22"/>
          <w:szCs w:val="22"/>
          <w:lang w:val="en-US"/>
        </w:rPr>
        <w:t xml:space="preserve"> during the "One Planet Summit" (12 December 2017, Paris).</w:t>
      </w:r>
    </w:p>
    <w:p w14:paraId="521001D5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8"/>
          <w:szCs w:val="28"/>
          <w:lang w:val="en-US"/>
        </w:rPr>
      </w:pPr>
    </w:p>
    <w:p w14:paraId="4B2334BA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b/>
          <w:sz w:val="28"/>
          <w:szCs w:val="28"/>
          <w:u w:val="single"/>
          <w:lang w:val="en-US"/>
        </w:rPr>
      </w:pPr>
    </w:p>
    <w:p w14:paraId="20AA9013" w14:textId="77777777" w:rsidR="008C104E" w:rsidRPr="009526B7" w:rsidRDefault="008C104E">
      <w:pPr>
        <w:keepLines/>
        <w:widowControl/>
        <w:suppressAutoHyphens w:val="0"/>
        <w:jc w:val="both"/>
        <w:rPr>
          <w:rFonts w:asciiTheme="minorHAnsi" w:hAnsiTheme="minorHAnsi" w:cs="Liberation Serif"/>
          <w:sz w:val="28"/>
          <w:szCs w:val="28"/>
          <w:lang w:val="en-US"/>
        </w:rPr>
      </w:pPr>
    </w:p>
    <w:p w14:paraId="4A65EDD6" w14:textId="77777777" w:rsidR="00A57355" w:rsidRPr="009526B7" w:rsidRDefault="00A57355">
      <w:pPr>
        <w:widowControl/>
        <w:suppressAutoHyphens w:val="0"/>
        <w:rPr>
          <w:rFonts w:asciiTheme="minorHAnsi" w:hAnsiTheme="minorHAnsi"/>
          <w:b/>
          <w:sz w:val="28"/>
          <w:szCs w:val="28"/>
          <w:lang w:val="en-US"/>
        </w:rPr>
      </w:pPr>
      <w:r w:rsidRPr="009526B7">
        <w:rPr>
          <w:rFonts w:asciiTheme="minorHAnsi" w:hAnsiTheme="minorHAnsi"/>
          <w:b/>
          <w:sz w:val="28"/>
          <w:szCs w:val="28"/>
          <w:lang w:val="en-US"/>
        </w:rPr>
        <w:br w:type="page"/>
      </w:r>
    </w:p>
    <w:p w14:paraId="436208C7" w14:textId="30E9576D" w:rsidR="008C104E" w:rsidRPr="00837057" w:rsidRDefault="00CA76BC">
      <w:pPr>
        <w:keepLines/>
        <w:widowControl/>
        <w:suppressAutoHyphens w:val="0"/>
        <w:rPr>
          <w:rFonts w:asciiTheme="minorHAnsi" w:hAnsiTheme="minorHAnsi"/>
          <w:b/>
          <w:lang w:val="en-US"/>
        </w:rPr>
      </w:pPr>
      <w:r w:rsidRPr="00837057">
        <w:rPr>
          <w:rFonts w:asciiTheme="minorHAnsi" w:hAnsiTheme="minorHAnsi"/>
          <w:b/>
          <w:lang w:val="en-US"/>
        </w:rPr>
        <w:lastRenderedPageBreak/>
        <w:t>ANNEX 1. Thematic priorities of the targeted projects and examples of planned actions:</w:t>
      </w:r>
    </w:p>
    <w:p w14:paraId="22F79290" w14:textId="77777777" w:rsidR="008C104E" w:rsidRPr="009526B7" w:rsidRDefault="008C104E">
      <w:pPr>
        <w:keepLines/>
        <w:rPr>
          <w:rFonts w:asciiTheme="minorHAnsi" w:hAnsiTheme="minorHAnsi"/>
          <w:sz w:val="28"/>
          <w:szCs w:val="28"/>
          <w:lang w:val="en-US"/>
        </w:rPr>
      </w:pPr>
    </w:p>
    <w:p w14:paraId="0EBE50BE" w14:textId="4C690CB4" w:rsidR="008C104E" w:rsidRPr="00837057" w:rsidRDefault="00585A29">
      <w:pPr>
        <w:pStyle w:val="Paragraphedeliste"/>
        <w:keepLines/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="Swiss721BT-BoldCondensed"/>
          <w:b/>
          <w:bCs/>
          <w:color w:val="FF8000"/>
          <w:sz w:val="22"/>
          <w:szCs w:val="22"/>
          <w:lang w:val="en-US" w:eastAsia="en-US"/>
        </w:rPr>
      </w:pPr>
      <w:r w:rsidRPr="00837057">
        <w:rPr>
          <w:rFonts w:eastAsiaTheme="minorHAnsi" w:cs="Swiss721BT-BoldCondensed"/>
          <w:b/>
          <w:bCs/>
          <w:color w:val="FF8000"/>
          <w:sz w:val="22"/>
          <w:szCs w:val="22"/>
          <w:lang w:val="en-US" w:eastAsia="en-US"/>
        </w:rPr>
        <w:t>Reinforce c</w:t>
      </w:r>
      <w:r w:rsidR="00CA76BC" w:rsidRPr="00837057">
        <w:rPr>
          <w:rFonts w:asciiTheme="minorHAnsi" w:eastAsiaTheme="minorHAnsi" w:hAnsiTheme="minorHAnsi" w:cs="Swiss721BT-BoldCondensed"/>
          <w:b/>
          <w:bCs/>
          <w:color w:val="FF8000"/>
          <w:sz w:val="22"/>
          <w:szCs w:val="22"/>
          <w:lang w:val="en-US" w:eastAsia="en-US"/>
        </w:rPr>
        <w:t>apacity and knowledge building</w:t>
      </w:r>
      <w:r w:rsidR="007A52F9" w:rsidRPr="00837057">
        <w:rPr>
          <w:rFonts w:asciiTheme="minorHAnsi" w:eastAsiaTheme="minorHAnsi" w:hAnsiTheme="minorHAnsi" w:cs="Swiss721BT-BoldCondensed"/>
          <w:b/>
          <w:bCs/>
          <w:color w:val="FF8000"/>
          <w:sz w:val="22"/>
          <w:szCs w:val="22"/>
          <w:lang w:val="en-US" w:eastAsia="en-US"/>
        </w:rPr>
        <w:t>:</w:t>
      </w:r>
    </w:p>
    <w:p w14:paraId="28A864B7" w14:textId="32AFA142" w:rsidR="00CA76BC" w:rsidRPr="00837057" w:rsidRDefault="00CA76BC" w:rsidP="00CA76BC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 xml:space="preserve">Development of monitoring networks (e.g. </w:t>
      </w:r>
      <w:r w:rsidRPr="00837057">
        <w:rPr>
          <w:sz w:val="22"/>
          <w:szCs w:val="22"/>
          <w:lang w:val="en-US"/>
        </w:rPr>
        <w:t xml:space="preserve">meteorology, </w:t>
      </w:r>
      <w:r w:rsidRPr="00837057">
        <w:rPr>
          <w:bCs/>
          <w:sz w:val="22"/>
          <w:szCs w:val="22"/>
          <w:lang w:val="en-US"/>
        </w:rPr>
        <w:t>climatology, hydrology, water quality and uses, environment and biodiversity</w:t>
      </w:r>
      <w:r w:rsidR="00585A29" w:rsidRPr="00837057">
        <w:rPr>
          <w:bCs/>
          <w:sz w:val="22"/>
          <w:szCs w:val="22"/>
          <w:lang w:val="en-US"/>
        </w:rPr>
        <w:t>,</w:t>
      </w:r>
    </w:p>
    <w:p w14:paraId="0459D07D" w14:textId="77777777" w:rsidR="00CA76BC" w:rsidRPr="00837057" w:rsidRDefault="00CA76BC" w:rsidP="00CA76BC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Development of Water Information Systems (WIS),</w:t>
      </w:r>
    </w:p>
    <w:p w14:paraId="060E1E27" w14:textId="77777777" w:rsidR="00CA76BC" w:rsidRPr="00837057" w:rsidRDefault="00CA76BC" w:rsidP="00CA76BC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Development of platform of exchanges on the effects of climate change and water between decision-makers, research organizations on environmental and human sciences (including economics),</w:t>
      </w:r>
    </w:p>
    <w:p w14:paraId="4C379853" w14:textId="263CAD47" w:rsidR="00CA76BC" w:rsidRPr="00837057" w:rsidRDefault="00585A29" w:rsidP="00CA76BC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  <w:t>Development of warning systems,</w:t>
      </w:r>
    </w:p>
    <w:p w14:paraId="00D055A9" w14:textId="1E131360" w:rsidR="00585A29" w:rsidRPr="00837057" w:rsidRDefault="00585A29" w:rsidP="00CA76BC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  <w:t>Development of hydroclimatic modeling tools,</w:t>
      </w:r>
    </w:p>
    <w:p w14:paraId="362C45DE" w14:textId="72D85FCD" w:rsidR="008C104E" w:rsidRPr="00837057" w:rsidRDefault="00837057" w:rsidP="00CA76BC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Building</w:t>
      </w:r>
      <w:r w:rsidR="00CA76BC"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 xml:space="preserve"> or strengthening of the data interpretation capacities and their translation into appropriate policy responses</w:t>
      </w:r>
      <w:r w:rsidR="00585A29" w:rsidRPr="0083705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.</w:t>
      </w:r>
    </w:p>
    <w:p w14:paraId="72641C38" w14:textId="77777777" w:rsidR="008C104E" w:rsidRPr="00837057" w:rsidRDefault="008C104E">
      <w:pPr>
        <w:keepLines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</w:p>
    <w:p w14:paraId="3A8549B3" w14:textId="38D4C860" w:rsidR="00585A29" w:rsidRPr="00837057" w:rsidRDefault="00585A29" w:rsidP="00585A29">
      <w:pPr>
        <w:pStyle w:val="Paragraphedeliste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Adapt basin management and planning to climate change:</w:t>
      </w:r>
    </w:p>
    <w:p w14:paraId="0271A64B" w14:textId="36FC0D12" w:rsidR="00585A29" w:rsidRPr="00837057" w:rsidRDefault="00585A29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Impact assessment of climate change at basin level,</w:t>
      </w:r>
    </w:p>
    <w:p w14:paraId="389B43EC" w14:textId="15127AC1" w:rsidR="008C104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A</w:t>
      </w:r>
      <w:r w:rsidR="00585A2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ssessment 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of v</w:t>
      </w:r>
      <w:r w:rsidR="00585A2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ulnerability 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to </w:t>
      </w:r>
      <w:r w:rsidR="00585A2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climate change at basin level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5F80BC38" w14:textId="5D76F451" w:rsidR="008F006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Production of climate change adaptation strategy in basins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270607C1" w14:textId="3787A6E3" w:rsidR="008F006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Adoption of basin management plans and action programs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674A3505" w14:textId="51283568" w:rsidR="008C104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Adoption of prevention and action plans 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for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 floods and droughts,</w:t>
      </w:r>
    </w:p>
    <w:p w14:paraId="778E8F32" w14:textId="6A1A15AC" w:rsidR="008F006E" w:rsidRPr="00837057" w:rsidRDefault="008F006E" w:rsidP="008F006E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Production and use of performance indicators of basin management and adaptation to climate change in basins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0812FFE6" w14:textId="52871336" w:rsidR="008F006E" w:rsidRPr="00837057" w:rsidRDefault="008F006E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Definition of strategy and action plan 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for 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water demand control:</w:t>
      </w:r>
    </w:p>
    <w:p w14:paraId="0751A3E7" w14:textId="115B1D37" w:rsidR="00F778CA" w:rsidRPr="00837057" w:rsidRDefault="00F778CA">
      <w:pPr>
        <w:pStyle w:val="Paragraphedeliste"/>
        <w:keepLines/>
        <w:widowControl/>
        <w:numPr>
          <w:ilvl w:val="1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Water efficiency programs for agricultural (e.g. selection of resilient crops, changes in agricultural practices, drip irrigation, reuse of treated wastewater), industrial (e.g. </w:t>
      </w:r>
      <w:r w:rsidRPr="00837057">
        <w:rPr>
          <w:rFonts w:asciiTheme="majorHAnsi" w:hAnsiTheme="majorHAnsi"/>
          <w:bCs/>
          <w:sz w:val="22"/>
          <w:szCs w:val="22"/>
          <w:lang w:val="en-US"/>
        </w:rPr>
        <w:t>closed loop water recycling system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 water saving devices and processes) and municipal uses (e.g. water-saving in buildings, rain water or treated wastewater to water green spaces),</w:t>
      </w:r>
    </w:p>
    <w:p w14:paraId="17451E50" w14:textId="74D59C76" w:rsidR="008C104E" w:rsidRPr="00837057" w:rsidRDefault="00F778CA">
      <w:pPr>
        <w:pStyle w:val="Paragraphedeliste"/>
        <w:keepLines/>
        <w:widowControl/>
        <w:numPr>
          <w:ilvl w:val="1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Network modernization and leakage control</w:t>
      </w:r>
      <w:r w:rsidR="007A52F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51A892DE" w14:textId="000B64DB" w:rsidR="008C104E" w:rsidRPr="00837057" w:rsidRDefault="00F1352C">
      <w:pPr>
        <w:pStyle w:val="Paragraphedeliste"/>
        <w:keepLines/>
        <w:widowControl/>
        <w:numPr>
          <w:ilvl w:val="1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Incentive water pricing and consumer-pays principle</w:t>
      </w:r>
      <w:r w:rsidR="007A52F9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.</w:t>
      </w:r>
    </w:p>
    <w:p w14:paraId="28DE67BE" w14:textId="7DC06514" w:rsidR="00253D12" w:rsidRPr="00837057" w:rsidRDefault="00253D12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Production of strategy and action plan </w:t>
      </w:r>
      <w:r w:rsidR="00837057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for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 the development of water supply, including:</w:t>
      </w:r>
    </w:p>
    <w:p w14:paraId="1554140F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Reuse of treated wastewater,</w:t>
      </w:r>
    </w:p>
    <w:p w14:paraId="559246CF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Artificial recharge of groundwater,</w:t>
      </w:r>
    </w:p>
    <w:p w14:paraId="67B3585A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Rainwater collection,</w:t>
      </w:r>
    </w:p>
    <w:p w14:paraId="4535DC59" w14:textId="58F2BE8E" w:rsidR="008C104E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Water retention measures.</w:t>
      </w:r>
    </w:p>
    <w:p w14:paraId="67D5EA4E" w14:textId="3900C547" w:rsidR="00253D12" w:rsidRPr="00837057" w:rsidRDefault="00253D12" w:rsidP="00253D12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Development of water-related ecosystem services for adaptation to climate change (Natur</w:t>
      </w:r>
      <w:r w:rsidR="00AE52BB"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e-Based Solutions -NBS</w:t>
      </w: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),</w:t>
      </w:r>
    </w:p>
    <w:p w14:paraId="5769A67F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Protection and restoration of wetlands and coastline,</w:t>
      </w:r>
    </w:p>
    <w:p w14:paraId="0B253F0A" w14:textId="677841A8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hAnsiTheme="majorHAnsi"/>
          <w:sz w:val="22"/>
          <w:szCs w:val="22"/>
          <w:lang w:val="en-US"/>
        </w:rPr>
        <w:t xml:space="preserve">Reopening of the </w:t>
      </w:r>
      <w:r w:rsidR="00AE52BB" w:rsidRPr="00837057">
        <w:rPr>
          <w:rFonts w:asciiTheme="majorHAnsi" w:hAnsiTheme="majorHAnsi"/>
          <w:sz w:val="22"/>
          <w:szCs w:val="22"/>
          <w:lang w:val="en-US"/>
        </w:rPr>
        <w:t>“</w:t>
      </w:r>
      <w:r w:rsidR="00E93C75" w:rsidRPr="00837057">
        <w:rPr>
          <w:rFonts w:asciiTheme="majorHAnsi" w:hAnsiTheme="majorHAnsi"/>
          <w:sz w:val="22"/>
          <w:szCs w:val="22"/>
          <w:lang w:val="en-US"/>
        </w:rPr>
        <w:t>high-water bed</w:t>
      </w:r>
      <w:r w:rsidR="00AE52BB" w:rsidRPr="00837057">
        <w:rPr>
          <w:rFonts w:asciiTheme="majorHAnsi" w:hAnsiTheme="majorHAnsi"/>
          <w:sz w:val="22"/>
          <w:szCs w:val="22"/>
          <w:lang w:val="en-US"/>
        </w:rPr>
        <w:t>”</w:t>
      </w:r>
      <w:r w:rsidRPr="00837057">
        <w:rPr>
          <w:rFonts w:asciiTheme="majorHAnsi" w:hAnsiTheme="majorHAnsi"/>
          <w:sz w:val="22"/>
          <w:szCs w:val="22"/>
          <w:lang w:val="en-US"/>
        </w:rPr>
        <w:t xml:space="preserve"> of the river (floodplain</w:t>
      </w:r>
      <w:r w:rsidR="00837057" w:rsidRPr="00837057">
        <w:rPr>
          <w:rFonts w:asciiTheme="majorHAnsi" w:hAnsiTheme="majorHAnsi"/>
          <w:sz w:val="22"/>
          <w:szCs w:val="22"/>
          <w:lang w:val="en-US"/>
        </w:rPr>
        <w:t xml:space="preserve"> area</w:t>
      </w:r>
      <w:r w:rsidRPr="00837057">
        <w:rPr>
          <w:rFonts w:asciiTheme="majorHAnsi" w:hAnsiTheme="majorHAnsi"/>
          <w:sz w:val="22"/>
          <w:szCs w:val="22"/>
          <w:lang w:val="en-US"/>
        </w:rPr>
        <w:t>)</w:t>
      </w:r>
    </w:p>
    <w:p w14:paraId="2EF02180" w14:textId="77777777" w:rsidR="00253D12" w:rsidRPr="00837057" w:rsidRDefault="00253D12" w:rsidP="00253D12">
      <w:pPr>
        <w:pStyle w:val="Paragraphedeliste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Reforestation.</w:t>
      </w:r>
    </w:p>
    <w:p w14:paraId="632DA2C3" w14:textId="4B0A45D7" w:rsidR="008C104E" w:rsidRPr="00837057" w:rsidRDefault="007A52F9" w:rsidP="00E93C75">
      <w:pPr>
        <w:keepLines/>
        <w:widowControl/>
        <w:suppressAutoHyphens w:val="0"/>
        <w:ind w:left="108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83705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.</w:t>
      </w:r>
    </w:p>
    <w:p w14:paraId="282762C0" w14:textId="676D01C3" w:rsidR="008C104E" w:rsidRPr="00E93F17" w:rsidRDefault="008C104E">
      <w:pPr>
        <w:keepLines/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</w:pPr>
    </w:p>
    <w:p w14:paraId="0A043805" w14:textId="7A23F3B7" w:rsidR="008C104E" w:rsidRPr="00E93F17" w:rsidRDefault="004F6C04">
      <w:pPr>
        <w:pStyle w:val="Paragraphedeliste"/>
        <w:keepLines/>
        <w:widowControl/>
        <w:numPr>
          <w:ilvl w:val="0"/>
          <w:numId w:val="4"/>
        </w:numPr>
        <w:suppressAutoHyphens w:val="0"/>
        <w:jc w:val="both"/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Reinforce governance</w:t>
      </w:r>
      <w:r w:rsidR="007A52F9"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:</w:t>
      </w:r>
    </w:p>
    <w:p w14:paraId="464A01DD" w14:textId="1ECB9F8B" w:rsidR="004F6C04" w:rsidRPr="00E93F17" w:rsidRDefault="004F6C04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Building individual capacities of the staff of basin organizations through the development of training programs and centers (basic and continuing training) on tools for basin adaptation to climate change,</w:t>
      </w:r>
    </w:p>
    <w:p w14:paraId="04B44DC0" w14:textId="0740BD59" w:rsidR="004F6C04" w:rsidRPr="00E93F17" w:rsidRDefault="00E93F17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Strengthening</w:t>
      </w:r>
      <w:r w:rsidR="004F6C04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 institutional capacities of basin organizations for adaptation to climate change through the sharing of experience and good practices,</w:t>
      </w:r>
    </w:p>
    <w:p w14:paraId="19E255DA" w14:textId="22D0BB87" w:rsidR="004F6C04" w:rsidRPr="00E93F17" w:rsidRDefault="004F6C04" w:rsidP="004F6C04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Development of the integration of adaptation policies in the water sector </w:t>
      </w:r>
      <w:r w:rsidR="00E93F17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with</w:t>
      </w: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 related sectors (agriculture, energy, transport, tourism, fish farming, etc.) through coordination mechanisms (institutionalized or not)</w:t>
      </w:r>
      <w:r w:rsid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3FAE398B" w14:textId="4DFD7AFD" w:rsidR="004F6C04" w:rsidRPr="00E93F17" w:rsidRDefault="004F6C04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Creation and strengthening of basin councils and committees for the development of stakeholder</w:t>
      </w:r>
      <w:r w:rsidR="0072238A" w:rsidRPr="00E93F1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s’</w:t>
      </w:r>
      <w:r w:rsidRPr="00E93F1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 xml:space="preserve"> participation in basin management, vulnerability assessment, planning and implementation of adaptation measures</w:t>
      </w:r>
      <w:r w:rsidR="0072238A" w:rsidRPr="00E93F17">
        <w:rPr>
          <w:rFonts w:eastAsiaTheme="minorHAnsi" w:cs="Swiss721BT-LightCondensed"/>
          <w:color w:val="000000"/>
          <w:sz w:val="22"/>
          <w:szCs w:val="22"/>
          <w:lang w:val="en-US" w:eastAsia="en-US"/>
        </w:rPr>
        <w:t>.</w:t>
      </w:r>
    </w:p>
    <w:p w14:paraId="48CEACC3" w14:textId="77777777" w:rsidR="008C104E" w:rsidRPr="009526B7" w:rsidRDefault="008C104E">
      <w:pPr>
        <w:keepLines/>
        <w:jc w:val="both"/>
        <w:rPr>
          <w:rFonts w:asciiTheme="minorHAnsi" w:eastAsiaTheme="minorHAnsi" w:hAnsiTheme="minorHAnsi" w:cs="Swiss721BT-LightCondensed"/>
          <w:color w:val="000000"/>
          <w:sz w:val="28"/>
          <w:szCs w:val="28"/>
          <w:lang w:val="en-US" w:eastAsia="en-US"/>
        </w:rPr>
      </w:pPr>
    </w:p>
    <w:p w14:paraId="3BC694C0" w14:textId="1A830E62" w:rsidR="008C104E" w:rsidRPr="00E93F17" w:rsidRDefault="0072238A">
      <w:pPr>
        <w:pStyle w:val="Paragraphedeliste"/>
        <w:keepLines/>
        <w:widowControl/>
        <w:numPr>
          <w:ilvl w:val="0"/>
          <w:numId w:val="4"/>
        </w:numPr>
        <w:suppressAutoHyphens w:val="0"/>
        <w:jc w:val="both"/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lastRenderedPageBreak/>
        <w:t>Ensure adequate f</w:t>
      </w:r>
      <w:r w:rsidR="00E93F17"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unding</w:t>
      </w:r>
      <w:r w:rsidR="007A52F9" w:rsidRPr="00E93F17">
        <w:rPr>
          <w:rFonts w:asciiTheme="majorHAnsi" w:eastAsiaTheme="minorHAnsi" w:hAnsiTheme="majorHAnsi" w:cs="Swiss721BT-BoldCondensed"/>
          <w:b/>
          <w:bCs/>
          <w:color w:val="FF8000"/>
          <w:sz w:val="22"/>
          <w:szCs w:val="22"/>
          <w:lang w:val="en-US" w:eastAsia="en-US"/>
        </w:rPr>
        <w:t>:</w:t>
      </w:r>
    </w:p>
    <w:p w14:paraId="5CBB25E9" w14:textId="194593E6" w:rsidR="0072238A" w:rsidRPr="00E93F17" w:rsidRDefault="0072238A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Development of sustainable financial mechanisms for the implementation of plans and action programs,</w:t>
      </w:r>
    </w:p>
    <w:p w14:paraId="1D47976D" w14:textId="0A77B606" w:rsidR="0072238A" w:rsidRPr="00E93F17" w:rsidRDefault="0072238A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Implementation of the polluter/consumer-pays principles;</w:t>
      </w:r>
    </w:p>
    <w:p w14:paraId="6D15556C" w14:textId="68EF1779" w:rsidR="008C104E" w:rsidRPr="00E93F17" w:rsidRDefault="0072238A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Development of investment programs</w:t>
      </w:r>
      <w:r w:rsidR="007A52F9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667AF1A4" w14:textId="3A65DF65" w:rsidR="008C104E" w:rsidRPr="00E93F17" w:rsidRDefault="0072238A">
      <w:pPr>
        <w:pStyle w:val="Paragraphedeliste"/>
        <w:keepLines/>
        <w:widowControl/>
        <w:numPr>
          <w:ilvl w:val="0"/>
          <w:numId w:val="1"/>
        </w:numPr>
        <w:suppressAutoHyphens w:val="0"/>
        <w:jc w:val="both"/>
        <w:rPr>
          <w:rFonts w:asciiTheme="majorHAnsi" w:hAnsiTheme="majorHAnsi"/>
          <w:sz w:val="22"/>
          <w:szCs w:val="22"/>
          <w:lang w:val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Cost-effectiveness analysis as decision-making support tool for the selection of adaptation actions</w:t>
      </w:r>
      <w:r w:rsidR="007A52F9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,</w:t>
      </w:r>
    </w:p>
    <w:p w14:paraId="1594FF84" w14:textId="0DC130F2" w:rsidR="008C104E" w:rsidRPr="00E93F17" w:rsidRDefault="0072238A">
      <w:pPr>
        <w:pStyle w:val="Paragraphedeliste"/>
        <w:keepLines/>
        <w:widowControl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 xml:space="preserve">Financial support provided by a donor to the </w:t>
      </w:r>
      <w:r w:rsidR="00E93F17" w:rsidRPr="00E93F17">
        <w:rPr>
          <w:rFonts w:asciiTheme="majorHAnsi" w:eastAsiaTheme="minorHAnsi" w:hAnsiTheme="majorHAnsi" w:cs="Swiss721BT-LightCondensed"/>
          <w:color w:val="000000"/>
          <w:sz w:val="22"/>
          <w:szCs w:val="22"/>
          <w:lang w:val="en-US" w:eastAsia="en-US"/>
        </w:rPr>
        <w:t>above-mentioned actions.</w:t>
      </w:r>
    </w:p>
    <w:p w14:paraId="101B23C1" w14:textId="77777777" w:rsidR="008C104E" w:rsidRPr="009526B7" w:rsidRDefault="008C104E">
      <w:pPr>
        <w:keepLines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7C374A73" w14:textId="77777777" w:rsidR="008C104E" w:rsidRPr="009526B7" w:rsidRDefault="008C104E">
      <w:pPr>
        <w:keepLines/>
        <w:rPr>
          <w:rFonts w:asciiTheme="minorHAnsi" w:hAnsiTheme="minorHAnsi"/>
          <w:sz w:val="28"/>
          <w:szCs w:val="28"/>
          <w:lang w:val="en-US"/>
        </w:rPr>
      </w:pPr>
    </w:p>
    <w:p w14:paraId="7030057A" w14:textId="451FE8D8" w:rsidR="00D548CB" w:rsidRDefault="00D548CB">
      <w:pPr>
        <w:widowControl/>
        <w:suppressAutoHyphens w:val="0"/>
        <w:rPr>
          <w:rFonts w:asciiTheme="minorHAnsi" w:hAnsiTheme="minorHAnsi"/>
          <w:lang w:val="en-US"/>
        </w:rPr>
      </w:pPr>
    </w:p>
    <w:p w14:paraId="743486C0" w14:textId="1E225D40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27603080" w14:textId="30316695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723931ED" w14:textId="173D3C19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23374D3F" w14:textId="1B9B2C47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2AFE50B9" w14:textId="796B9422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2F1ECEC5" w14:textId="4BEF1D21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2F3D525B" w14:textId="5E8D3EF4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6BB504EF" w14:textId="1A8B2D0D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684C18AC" w14:textId="4A5B6D3A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307A35BE" w14:textId="5B6C9489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6F8B35CA" w14:textId="4A9B8769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4BA698E4" w14:textId="5144432F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42D2528B" w14:textId="19B56AA0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5FC84494" w14:textId="20FBD468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7810702C" w14:textId="29AC3262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4E15B0BE" w14:textId="312A4C61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3EC0F988" w14:textId="0C31BD83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6B3FFBAA" w14:textId="10A6A7FD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648758DE" w14:textId="37693330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59DD798D" w14:textId="208CEA25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58FF51B3" w14:textId="55EE2C13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2D1DABE5" w14:textId="6658459C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63734E35" w14:textId="598C2D9B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71BE71CA" w14:textId="32205476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1D54F2EF" w14:textId="5EF879EA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7D69DD98" w14:textId="61671D62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4BDF1A88" w14:textId="4909BCC1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159B20CB" w14:textId="7B45B5B4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3C58AFCE" w14:textId="315D3D97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611095D5" w14:textId="5450ED43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3FAAF7DC" w14:textId="1CF38891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45CAEDC1" w14:textId="150FDF1B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1CEEC80E" w14:textId="0F7D923D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5F5FD6C5" w14:textId="7ABF2EA3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136D12B6" w14:textId="5A738E62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1E2A1D45" w14:textId="50B1A779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4A72AAC4" w14:textId="2C0E0AEE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31C60B41" w14:textId="15AA7856" w:rsidR="00E93F1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47D725CD" w14:textId="77777777" w:rsidR="00E93F17" w:rsidRPr="009526B7" w:rsidRDefault="00E93F17">
      <w:pPr>
        <w:widowControl/>
        <w:suppressAutoHyphens w:val="0"/>
        <w:rPr>
          <w:rFonts w:asciiTheme="minorHAnsi" w:hAnsiTheme="minorHAnsi"/>
          <w:lang w:val="en-US"/>
        </w:rPr>
      </w:pPr>
    </w:p>
    <w:p w14:paraId="7D4F0224" w14:textId="23D209E8" w:rsidR="00D548CB" w:rsidRDefault="00E93F17" w:rsidP="00B20BFF">
      <w:pPr>
        <w:keepLines/>
        <w:widowControl/>
        <w:suppressAutoHyphens w:val="0"/>
        <w:rPr>
          <w:rFonts w:asciiTheme="minorHAnsi" w:hAnsiTheme="minorHAnsi"/>
          <w:b/>
          <w:lang w:val="en-US"/>
        </w:rPr>
      </w:pPr>
      <w:r w:rsidRPr="009526B7">
        <w:rPr>
          <w:rFonts w:asciiTheme="minorHAnsi" w:hAnsiTheme="minorHAnsi"/>
          <w:b/>
          <w:caps/>
          <w:lang w:val="en-US"/>
        </w:rPr>
        <w:t>Annex</w:t>
      </w:r>
      <w:r w:rsidRPr="009526B7">
        <w:rPr>
          <w:rFonts w:asciiTheme="minorHAnsi" w:hAnsiTheme="minorHAnsi"/>
          <w:b/>
          <w:lang w:val="en-US"/>
        </w:rPr>
        <w:t xml:space="preserve"> 2: Incubation Project Presentation Form</w:t>
      </w:r>
    </w:p>
    <w:p w14:paraId="4BD2DA5A" w14:textId="77777777" w:rsidR="00E93F17" w:rsidRPr="009526B7" w:rsidRDefault="00E93F17" w:rsidP="00B20BFF">
      <w:pPr>
        <w:keepLines/>
        <w:widowControl/>
        <w:suppressAutoHyphens w:val="0"/>
        <w:rPr>
          <w:rFonts w:asciiTheme="minorHAnsi" w:hAnsiTheme="minorHAns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48CB" w:rsidRPr="009526B7" w14:paraId="22794E11" w14:textId="77777777" w:rsidTr="00EC1E49">
        <w:tc>
          <w:tcPr>
            <w:tcW w:w="9212" w:type="dxa"/>
            <w:shd w:val="clear" w:color="auto" w:fill="auto"/>
          </w:tcPr>
          <w:p w14:paraId="61F35724" w14:textId="0637B8B8" w:rsidR="00D548CB" w:rsidRPr="009526B7" w:rsidRDefault="006507FA" w:rsidP="00D548CB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lang w:val="en-US"/>
              </w:rPr>
            </w:pPr>
            <w:r w:rsidRPr="009526B7">
              <w:rPr>
                <w:rFonts w:asciiTheme="minorHAnsi" w:hAnsiTheme="minorHAnsi"/>
                <w:lang w:val="en-US"/>
              </w:rPr>
              <w:t>Title of the incubation project</w:t>
            </w:r>
          </w:p>
          <w:p w14:paraId="4F62F5B7" w14:textId="77777777" w:rsidR="00D548CB" w:rsidRPr="009526B7" w:rsidRDefault="00D548CB" w:rsidP="00EC1E49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548CB" w:rsidRPr="009526B7" w14:paraId="28D53DDB" w14:textId="77777777" w:rsidTr="00EC1E49">
        <w:tc>
          <w:tcPr>
            <w:tcW w:w="9212" w:type="dxa"/>
            <w:shd w:val="clear" w:color="auto" w:fill="auto"/>
          </w:tcPr>
          <w:p w14:paraId="22B49AD3" w14:textId="083829BC" w:rsidR="00D548CB" w:rsidRPr="009526B7" w:rsidRDefault="006507FA" w:rsidP="00D548CB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lang w:val="en-US"/>
              </w:rPr>
            </w:pPr>
            <w:r w:rsidRPr="009526B7">
              <w:rPr>
                <w:rFonts w:asciiTheme="minorHAnsi" w:hAnsiTheme="minorHAnsi"/>
                <w:lang w:val="en-US"/>
              </w:rPr>
              <w:t>Organization submitting the proposal and partners</w:t>
            </w:r>
          </w:p>
          <w:p w14:paraId="05A4506C" w14:textId="77777777" w:rsidR="00D548CB" w:rsidRPr="009526B7" w:rsidRDefault="00D548CB" w:rsidP="00EC1E4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 w:eastAsia="en-US"/>
              </w:rPr>
            </w:pPr>
          </w:p>
          <w:p w14:paraId="0BADE274" w14:textId="77777777" w:rsidR="00D548CB" w:rsidRPr="009526B7" w:rsidRDefault="00D548CB" w:rsidP="00EC1E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E5F12" w:rsidRPr="009526B7" w14:paraId="3AA898CD" w14:textId="77777777" w:rsidTr="00EC1E49">
        <w:tc>
          <w:tcPr>
            <w:tcW w:w="9212" w:type="dxa"/>
            <w:shd w:val="clear" w:color="auto" w:fill="auto"/>
          </w:tcPr>
          <w:p w14:paraId="17B2B980" w14:textId="18FF55CC" w:rsidR="004E5F12" w:rsidRPr="009526B7" w:rsidRDefault="006507FA" w:rsidP="00D548CB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lang w:val="en-US"/>
              </w:rPr>
            </w:pPr>
            <w:r w:rsidRPr="009526B7">
              <w:rPr>
                <w:rFonts w:asciiTheme="minorHAnsi" w:hAnsiTheme="minorHAnsi"/>
                <w:lang w:val="en-US"/>
              </w:rPr>
              <w:t xml:space="preserve">Location of the incubation project (necessarily </w:t>
            </w:r>
            <w:r w:rsidR="004E7C76" w:rsidRPr="009526B7">
              <w:rPr>
                <w:rFonts w:asciiTheme="minorHAnsi" w:hAnsiTheme="minorHAnsi"/>
                <w:lang w:val="en-US"/>
              </w:rPr>
              <w:t xml:space="preserve">in </w:t>
            </w:r>
            <w:r w:rsidRPr="009526B7">
              <w:rPr>
                <w:rFonts w:asciiTheme="minorHAnsi" w:hAnsiTheme="minorHAnsi"/>
                <w:lang w:val="en-US"/>
              </w:rPr>
              <w:t>Africa</w:t>
            </w:r>
            <w:r w:rsidR="009F7597" w:rsidRPr="009526B7">
              <w:rPr>
                <w:rFonts w:asciiTheme="minorHAnsi" w:hAnsiTheme="minorHAnsi"/>
                <w:lang w:val="en-US"/>
              </w:rPr>
              <w:t>)</w:t>
            </w:r>
          </w:p>
          <w:p w14:paraId="3E832D28" w14:textId="77777777" w:rsidR="00A544F8" w:rsidRPr="009526B7" w:rsidRDefault="00A544F8" w:rsidP="00A544F8">
            <w:pPr>
              <w:rPr>
                <w:rFonts w:hint="eastAsia"/>
                <w:lang w:val="en-US"/>
              </w:rPr>
            </w:pPr>
          </w:p>
          <w:p w14:paraId="49682036" w14:textId="77777777" w:rsidR="00A544F8" w:rsidRPr="009526B7" w:rsidRDefault="00A544F8" w:rsidP="00A544F8">
            <w:pPr>
              <w:rPr>
                <w:rFonts w:hint="eastAsia"/>
                <w:lang w:val="en-US"/>
              </w:rPr>
            </w:pPr>
          </w:p>
        </w:tc>
      </w:tr>
      <w:tr w:rsidR="00D548CB" w:rsidRPr="009526B7" w14:paraId="412E7440" w14:textId="77777777" w:rsidTr="00EC1E49">
        <w:tc>
          <w:tcPr>
            <w:tcW w:w="9212" w:type="dxa"/>
            <w:shd w:val="clear" w:color="auto" w:fill="auto"/>
          </w:tcPr>
          <w:p w14:paraId="70FABA80" w14:textId="37683B7C" w:rsidR="00D548CB" w:rsidRPr="009526B7" w:rsidRDefault="004E7C76" w:rsidP="00D548CB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lang w:val="en-US"/>
              </w:rPr>
            </w:pPr>
            <w:r w:rsidRPr="009526B7">
              <w:rPr>
                <w:rFonts w:asciiTheme="minorHAnsi" w:hAnsiTheme="minorHAnsi"/>
                <w:lang w:val="en-US"/>
              </w:rPr>
              <w:t>Description of the incubation project (max</w:t>
            </w:r>
            <w:r w:rsidR="00E93F17">
              <w:rPr>
                <w:rFonts w:asciiTheme="minorHAnsi" w:hAnsiTheme="minorHAnsi"/>
                <w:lang w:val="en-US"/>
              </w:rPr>
              <w:t>.</w:t>
            </w:r>
            <w:r w:rsidRPr="009526B7">
              <w:rPr>
                <w:rFonts w:asciiTheme="minorHAnsi" w:hAnsiTheme="minorHAnsi"/>
                <w:lang w:val="en-US"/>
              </w:rPr>
              <w:t xml:space="preserve"> 200 words, related to all or part of the </w:t>
            </w:r>
            <w:r w:rsidR="00E93F17">
              <w:rPr>
                <w:rFonts w:asciiTheme="minorHAnsi" w:hAnsiTheme="minorHAnsi"/>
                <w:lang w:val="en-US"/>
              </w:rPr>
              <w:t>4</w:t>
            </w:r>
            <w:r w:rsidRPr="009526B7">
              <w:rPr>
                <w:rFonts w:asciiTheme="minorHAnsi" w:hAnsiTheme="minorHAnsi"/>
                <w:lang w:val="en-US"/>
              </w:rPr>
              <w:t xml:space="preserve"> thematic priorities)</w:t>
            </w:r>
          </w:p>
          <w:p w14:paraId="5DD1AC05" w14:textId="77777777" w:rsidR="00D548CB" w:rsidRPr="009526B7" w:rsidRDefault="00D548CB" w:rsidP="00EC1E49">
            <w:pPr>
              <w:jc w:val="both"/>
              <w:rPr>
                <w:rFonts w:asciiTheme="minorHAnsi" w:hAnsiTheme="minorHAnsi"/>
                <w:lang w:val="en-US" w:eastAsia="en-US"/>
              </w:rPr>
            </w:pPr>
          </w:p>
          <w:p w14:paraId="4FC12ED5" w14:textId="77777777" w:rsidR="00D548CB" w:rsidRPr="009526B7" w:rsidRDefault="00D548CB" w:rsidP="00EC1E4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A544F8" w:rsidRPr="009526B7" w14:paraId="02CAD98E" w14:textId="77777777" w:rsidTr="00EC1E49">
        <w:tc>
          <w:tcPr>
            <w:tcW w:w="9212" w:type="dxa"/>
            <w:shd w:val="clear" w:color="auto" w:fill="auto"/>
          </w:tcPr>
          <w:p w14:paraId="2E2E910B" w14:textId="77777777" w:rsidR="00E72802" w:rsidRPr="009526B7" w:rsidRDefault="00A544F8" w:rsidP="00E72802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lang w:val="en-US"/>
              </w:rPr>
            </w:pPr>
            <w:r w:rsidRPr="009526B7">
              <w:rPr>
                <w:rFonts w:asciiTheme="minorHAnsi" w:hAnsiTheme="minorHAnsi"/>
                <w:lang w:val="en-US"/>
              </w:rPr>
              <w:t xml:space="preserve">Budget </w:t>
            </w:r>
          </w:p>
          <w:p w14:paraId="68C840D6" w14:textId="358EC176" w:rsidR="00A544F8" w:rsidRPr="00A23C57" w:rsidRDefault="00A23C57" w:rsidP="00A23C57">
            <w:pPr>
              <w:pStyle w:val="Titre2"/>
              <w:widowControl/>
              <w:suppressAutoHyphens w:val="0"/>
              <w:spacing w:before="0"/>
              <w:ind w:left="731"/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>(</w:t>
            </w:r>
            <w:r w:rsidR="004E7C76" w:rsidRPr="00A23C57"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>Note: it is not a field project implementation budget but an incubation project budget, necessarily lower; for the record, the average budget for the experimental phase of the GAfWaC incubation platform was €60,000</w:t>
            </w:r>
            <w:r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>)</w:t>
            </w:r>
            <w:r w:rsidRPr="00A23C57"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>.</w:t>
            </w:r>
            <w:r w:rsidR="004E7C76" w:rsidRPr="00A23C57"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 xml:space="preserve"> </w:t>
            </w:r>
          </w:p>
          <w:p w14:paraId="17B0DBDF" w14:textId="77777777" w:rsidR="004E7C76" w:rsidRPr="009526B7" w:rsidRDefault="004E7C76" w:rsidP="004E7C76">
            <w:pPr>
              <w:rPr>
                <w:rFonts w:hint="eastAsia"/>
                <w:lang w:val="en-US"/>
              </w:rPr>
            </w:pPr>
          </w:p>
          <w:p w14:paraId="656C3219" w14:textId="77777777" w:rsidR="00A544F8" w:rsidRPr="009526B7" w:rsidRDefault="00A544F8" w:rsidP="00A544F8">
            <w:pPr>
              <w:rPr>
                <w:rFonts w:hint="eastAsia"/>
                <w:lang w:val="en-US"/>
              </w:rPr>
            </w:pPr>
          </w:p>
        </w:tc>
      </w:tr>
      <w:tr w:rsidR="00D548CB" w:rsidRPr="00A23C57" w14:paraId="69B3A3AA" w14:textId="77777777" w:rsidTr="00EC1E49">
        <w:tc>
          <w:tcPr>
            <w:tcW w:w="9212" w:type="dxa"/>
            <w:shd w:val="clear" w:color="auto" w:fill="auto"/>
          </w:tcPr>
          <w:p w14:paraId="1D54FEE3" w14:textId="77777777" w:rsidR="00A23C57" w:rsidRDefault="00A23C57" w:rsidP="00A23C57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b w:val="0"/>
                <w:i/>
                <w:color w:val="8DB3E2" w:themeColor="text2" w:themeTint="66"/>
                <w:sz w:val="32"/>
                <w:szCs w:val="32"/>
                <w:lang w:val="en-US"/>
              </w:rPr>
            </w:pPr>
            <w:r w:rsidRPr="00A23C57">
              <w:rPr>
                <w:rFonts w:asciiTheme="minorHAnsi" w:hAnsiTheme="minorHAnsi" w:hint="eastAsia"/>
                <w:lang w:val="en-US"/>
              </w:rPr>
              <w:t>Schedule of implementation of</w:t>
            </w:r>
            <w:r w:rsidRPr="00A23C57">
              <w:rPr>
                <w:rFonts w:asciiTheme="minorHAnsi" w:hAnsiTheme="minorHAnsi"/>
                <w:lang w:val="en-US"/>
              </w:rPr>
              <w:t xml:space="preserve"> the </w:t>
            </w:r>
            <w:r w:rsidRPr="00A23C57">
              <w:rPr>
                <w:rFonts w:asciiTheme="minorHAnsi" w:hAnsiTheme="minorHAnsi" w:hint="eastAsia"/>
                <w:lang w:val="en-US"/>
              </w:rPr>
              <w:t xml:space="preserve">incubation (duration, </w:t>
            </w:r>
            <w:r w:rsidRPr="00A23C57">
              <w:rPr>
                <w:rFonts w:asciiTheme="minorHAnsi" w:hAnsiTheme="minorHAnsi"/>
                <w:lang w:val="en-US"/>
              </w:rPr>
              <w:t>deadline</w:t>
            </w:r>
            <w:r w:rsidRPr="00A23C57">
              <w:rPr>
                <w:rFonts w:asciiTheme="minorHAnsi" w:hAnsiTheme="minorHAnsi" w:hint="eastAsia"/>
                <w:lang w:val="en-US"/>
              </w:rPr>
              <w:t>)</w:t>
            </w:r>
            <w:r w:rsidRPr="00A23C57">
              <w:rPr>
                <w:rFonts w:asciiTheme="minorHAnsi" w:hAnsiTheme="minorHAnsi"/>
                <w:b w:val="0"/>
                <w:i/>
                <w:color w:val="8DB3E2" w:themeColor="text2" w:themeTint="66"/>
                <w:sz w:val="32"/>
                <w:szCs w:val="32"/>
                <w:lang w:val="en-US"/>
              </w:rPr>
              <w:t xml:space="preserve"> </w:t>
            </w:r>
          </w:p>
          <w:p w14:paraId="24252A6F" w14:textId="77777777" w:rsidR="00020C48" w:rsidRPr="00020C48" w:rsidRDefault="00432DBC" w:rsidP="00020C48">
            <w:pPr>
              <w:pStyle w:val="Titre2"/>
              <w:widowControl/>
              <w:suppressAutoHyphens w:val="0"/>
              <w:spacing w:line="276" w:lineRule="auto"/>
              <w:ind w:left="720"/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</w:pPr>
            <w:r w:rsidRPr="00020C48"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>(</w:t>
            </w:r>
            <w:r w:rsidR="00A23C57" w:rsidRPr="00020C48"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>Note</w:t>
            </w:r>
            <w:r w:rsidRPr="00020C48"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 xml:space="preserve">: </w:t>
            </w:r>
            <w:r w:rsidR="00A23C57" w:rsidRPr="00020C48">
              <w:rPr>
                <w:rFonts w:asciiTheme="minorHAnsi" w:hAnsiTheme="minorHAnsi" w:hint="eastAsia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 xml:space="preserve">it is not a field project implementation schedule but an incubation project schedule, necessarily shorter; for the record, the average timing of the experimental phase of the </w:t>
            </w:r>
            <w:r w:rsidR="00A23C57" w:rsidRPr="00020C48"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>GAfWaC</w:t>
            </w:r>
            <w:r w:rsidR="00A23C57" w:rsidRPr="00020C48">
              <w:rPr>
                <w:rFonts w:asciiTheme="minorHAnsi" w:hAnsiTheme="minorHAnsi" w:hint="eastAsia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 xml:space="preserve"> incubation platform was one ye</w:t>
            </w:r>
            <w:r w:rsidR="00020C48" w:rsidRPr="00020C48">
              <w:rPr>
                <w:rFonts w:asciiTheme="minorHAnsi" w:hAnsiTheme="minorHAnsi"/>
                <w:b w:val="0"/>
                <w:i/>
                <w:color w:val="8DB3E2" w:themeColor="text2" w:themeTint="66"/>
                <w:sz w:val="22"/>
                <w:szCs w:val="22"/>
                <w:lang w:val="en-US"/>
              </w:rPr>
              <w:t>ar)</w:t>
            </w:r>
          </w:p>
          <w:p w14:paraId="44FAEF1A" w14:textId="57ADF6D2" w:rsidR="00D548CB" w:rsidRPr="00A23C57" w:rsidRDefault="00D548CB" w:rsidP="00020C48">
            <w:pPr>
              <w:pStyle w:val="Titre2"/>
              <w:widowControl/>
              <w:suppressAutoHyphens w:val="0"/>
              <w:spacing w:line="276" w:lineRule="auto"/>
              <w:ind w:left="7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548CB" w:rsidRPr="00020C48" w14:paraId="732D48E6" w14:textId="77777777" w:rsidTr="00EC1E49">
        <w:tc>
          <w:tcPr>
            <w:tcW w:w="9212" w:type="dxa"/>
            <w:shd w:val="clear" w:color="auto" w:fill="auto"/>
          </w:tcPr>
          <w:p w14:paraId="2B9AAE30" w14:textId="0028FBE4" w:rsidR="00D548CB" w:rsidRPr="00020C48" w:rsidRDefault="00020C48" w:rsidP="00D548CB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lang w:val="en-US"/>
              </w:rPr>
            </w:pPr>
            <w:r w:rsidRPr="00020C48">
              <w:rPr>
                <w:rFonts w:asciiTheme="minorHAnsi" w:hAnsiTheme="minorHAnsi"/>
                <w:lang w:val="en-US"/>
              </w:rPr>
              <w:t>Contact (organization, name of representative, phone number and electronic contact)</w:t>
            </w:r>
          </w:p>
          <w:p w14:paraId="681943D2" w14:textId="77777777" w:rsidR="00D548CB" w:rsidRPr="00020C48" w:rsidRDefault="00D548CB" w:rsidP="00EC1E49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US"/>
              </w:rPr>
            </w:pPr>
          </w:p>
          <w:p w14:paraId="2C4BCE12" w14:textId="77777777" w:rsidR="00D548CB" w:rsidRPr="00020C48" w:rsidRDefault="00D548CB" w:rsidP="00EC1E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D548CB" w:rsidRPr="009526B7" w14:paraId="0E857137" w14:textId="77777777" w:rsidTr="00EC1E49">
        <w:tc>
          <w:tcPr>
            <w:tcW w:w="9212" w:type="dxa"/>
            <w:shd w:val="clear" w:color="auto" w:fill="auto"/>
          </w:tcPr>
          <w:p w14:paraId="2B52A0E2" w14:textId="3BDF4A0F" w:rsidR="00D548CB" w:rsidRPr="009526B7" w:rsidRDefault="00020C48" w:rsidP="00D548CB">
            <w:pPr>
              <w:pStyle w:val="Titre2"/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inorHAnsi" w:hAnsiTheme="minorHAnsi"/>
                <w:lang w:val="en-US"/>
              </w:rPr>
            </w:pPr>
            <w:r w:rsidRPr="00020C48">
              <w:rPr>
                <w:rFonts w:asciiTheme="minorHAnsi" w:hAnsiTheme="minorHAnsi" w:hint="eastAsia"/>
                <w:lang w:val="en-US"/>
              </w:rPr>
              <w:t>Optional additional information (website)</w:t>
            </w:r>
            <w:r w:rsidR="00D548CB" w:rsidRPr="009526B7">
              <w:rPr>
                <w:rFonts w:asciiTheme="minorHAnsi" w:hAnsiTheme="minorHAnsi"/>
                <w:lang w:val="en-US"/>
              </w:rPr>
              <w:t> </w:t>
            </w:r>
          </w:p>
          <w:p w14:paraId="1BF2C55C" w14:textId="77777777" w:rsidR="00D548CB" w:rsidRPr="009526B7" w:rsidRDefault="00D548CB" w:rsidP="00EC1E49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 w:eastAsia="en-US"/>
              </w:rPr>
            </w:pPr>
          </w:p>
          <w:p w14:paraId="4B8A2A4C" w14:textId="77777777" w:rsidR="00D548CB" w:rsidRPr="009526B7" w:rsidRDefault="00D548CB" w:rsidP="00EC1E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0550906" w14:textId="77777777" w:rsidR="00D548CB" w:rsidRPr="009526B7" w:rsidRDefault="00D548CB" w:rsidP="00D548C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14:paraId="4947EDF1" w14:textId="77777777" w:rsidR="00D548CB" w:rsidRPr="004530C3" w:rsidRDefault="00D548CB">
      <w:pPr>
        <w:keepLines/>
        <w:rPr>
          <w:rFonts w:asciiTheme="minorHAnsi" w:hAnsiTheme="minorHAnsi"/>
        </w:rPr>
      </w:pPr>
    </w:p>
    <w:sectPr w:rsidR="00D548CB" w:rsidRPr="00453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FDAE0" w14:textId="77777777" w:rsidR="00175797" w:rsidRDefault="00175797">
      <w:pPr>
        <w:rPr>
          <w:rFonts w:hint="eastAsia"/>
        </w:rPr>
      </w:pPr>
      <w:r>
        <w:separator/>
      </w:r>
    </w:p>
  </w:endnote>
  <w:endnote w:type="continuationSeparator" w:id="0">
    <w:p w14:paraId="58734D6B" w14:textId="77777777" w:rsidR="00175797" w:rsidRDefault="001757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Condensed">
    <w:panose1 w:val="00000000000000000000"/>
    <w:charset w:val="00"/>
    <w:family w:val="roman"/>
    <w:notTrueType/>
    <w:pitch w:val="default"/>
  </w:font>
  <w:font w:name="Swiss721BT-Light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428B" w14:textId="77777777" w:rsidR="00207067" w:rsidRDefault="00207067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4679"/>
      <w:docPartObj>
        <w:docPartGallery w:val="Page Numbers (Bottom of Page)"/>
        <w:docPartUnique/>
      </w:docPartObj>
    </w:sdtPr>
    <w:sdtEndPr/>
    <w:sdtContent>
      <w:p w14:paraId="33699510" w14:textId="77777777" w:rsidR="007165DD" w:rsidRDefault="007165DD">
        <w:pPr>
          <w:pStyle w:val="Pieddepag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67">
          <w:rPr>
            <w:rFonts w:hint="eastAsia"/>
            <w:noProof/>
          </w:rPr>
          <w:t>5</w:t>
        </w:r>
        <w:r>
          <w:fldChar w:fldCharType="end"/>
        </w:r>
      </w:p>
    </w:sdtContent>
  </w:sdt>
  <w:p w14:paraId="748845E6" w14:textId="3976D37F" w:rsidR="007165DD" w:rsidRDefault="00207067">
    <w:pPr>
      <w:pStyle w:val="Pieddepage"/>
      <w:rPr>
        <w:rFonts w:hint="eastAsia"/>
      </w:rPr>
    </w:pPr>
    <w:r>
      <w:t>Contact to send your proposal of project</w:t>
    </w:r>
    <w:bookmarkStart w:id="0" w:name="_GoBack"/>
    <w:bookmarkEnd w:id="0"/>
    <w:r>
      <w:t xml:space="preserve"> : </w:t>
    </w:r>
    <w:hyperlink r:id="rId1" w:history="1">
      <w:r w:rsidRPr="005C4CB2">
        <w:rPr>
          <w:rStyle w:val="Lienhypertexte"/>
        </w:rPr>
        <w:t>e.boinet@inbo-news.org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3EE7" w14:textId="77777777" w:rsidR="00207067" w:rsidRDefault="00207067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1FC1" w14:textId="77777777" w:rsidR="00175797" w:rsidRDefault="00175797">
      <w:pPr>
        <w:rPr>
          <w:rFonts w:hint="eastAsia"/>
        </w:rPr>
      </w:pPr>
      <w:r>
        <w:separator/>
      </w:r>
    </w:p>
  </w:footnote>
  <w:footnote w:type="continuationSeparator" w:id="0">
    <w:p w14:paraId="525D1026" w14:textId="77777777" w:rsidR="00175797" w:rsidRDefault="001757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72F8" w14:textId="77777777" w:rsidR="00207067" w:rsidRDefault="00207067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3433" w14:textId="77777777" w:rsidR="00207067" w:rsidRDefault="00207067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53402" w14:textId="77777777" w:rsidR="00207067" w:rsidRDefault="00207067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EE5"/>
    <w:multiLevelType w:val="hybridMultilevel"/>
    <w:tmpl w:val="0464C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A14"/>
    <w:multiLevelType w:val="multilevel"/>
    <w:tmpl w:val="0DE21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C4887"/>
    <w:multiLevelType w:val="hybridMultilevel"/>
    <w:tmpl w:val="445624B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C527C66"/>
    <w:multiLevelType w:val="multilevel"/>
    <w:tmpl w:val="52448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775E16"/>
    <w:multiLevelType w:val="hybridMultilevel"/>
    <w:tmpl w:val="31FE2546"/>
    <w:lvl w:ilvl="0" w:tplc="7748A1BC">
      <w:start w:val="1"/>
      <w:numFmt w:val="decimal"/>
      <w:lvlText w:val="%1."/>
      <w:lvlJc w:val="left"/>
      <w:pPr>
        <w:ind w:left="928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7A1A"/>
    <w:multiLevelType w:val="multilevel"/>
    <w:tmpl w:val="309AC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995A7B"/>
    <w:multiLevelType w:val="hybridMultilevel"/>
    <w:tmpl w:val="E9D05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8C0"/>
    <w:multiLevelType w:val="multilevel"/>
    <w:tmpl w:val="D1AAF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F248B8"/>
    <w:multiLevelType w:val="multilevel"/>
    <w:tmpl w:val="F0D81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BE7C9C"/>
    <w:multiLevelType w:val="hybridMultilevel"/>
    <w:tmpl w:val="83E8F652"/>
    <w:lvl w:ilvl="0" w:tplc="94946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4E"/>
    <w:rsid w:val="000171B6"/>
    <w:rsid w:val="00020C48"/>
    <w:rsid w:val="000544CF"/>
    <w:rsid w:val="001251CA"/>
    <w:rsid w:val="00175797"/>
    <w:rsid w:val="001C1442"/>
    <w:rsid w:val="00207067"/>
    <w:rsid w:val="00241EEB"/>
    <w:rsid w:val="00245353"/>
    <w:rsid w:val="00253D12"/>
    <w:rsid w:val="002A3FEF"/>
    <w:rsid w:val="00382DA4"/>
    <w:rsid w:val="003A7C0B"/>
    <w:rsid w:val="003B309C"/>
    <w:rsid w:val="003D3831"/>
    <w:rsid w:val="00400091"/>
    <w:rsid w:val="0043070D"/>
    <w:rsid w:val="00432DBC"/>
    <w:rsid w:val="004459E0"/>
    <w:rsid w:val="004530C3"/>
    <w:rsid w:val="00471884"/>
    <w:rsid w:val="004E5F12"/>
    <w:rsid w:val="004E7C76"/>
    <w:rsid w:val="004F6C04"/>
    <w:rsid w:val="005027AE"/>
    <w:rsid w:val="005119F9"/>
    <w:rsid w:val="00585A29"/>
    <w:rsid w:val="00613913"/>
    <w:rsid w:val="00632516"/>
    <w:rsid w:val="00640927"/>
    <w:rsid w:val="00643039"/>
    <w:rsid w:val="006507FA"/>
    <w:rsid w:val="006626E0"/>
    <w:rsid w:val="00693723"/>
    <w:rsid w:val="0069709A"/>
    <w:rsid w:val="006A3BA6"/>
    <w:rsid w:val="006F57DF"/>
    <w:rsid w:val="007165DD"/>
    <w:rsid w:val="0072238A"/>
    <w:rsid w:val="00756D9C"/>
    <w:rsid w:val="007A52F9"/>
    <w:rsid w:val="00813011"/>
    <w:rsid w:val="00837057"/>
    <w:rsid w:val="008763B8"/>
    <w:rsid w:val="008769B9"/>
    <w:rsid w:val="0088647A"/>
    <w:rsid w:val="008C104E"/>
    <w:rsid w:val="008F006E"/>
    <w:rsid w:val="008F1B01"/>
    <w:rsid w:val="009374C9"/>
    <w:rsid w:val="009526B7"/>
    <w:rsid w:val="009A3E87"/>
    <w:rsid w:val="009F7597"/>
    <w:rsid w:val="00A23C57"/>
    <w:rsid w:val="00A544F8"/>
    <w:rsid w:val="00A57355"/>
    <w:rsid w:val="00A706A9"/>
    <w:rsid w:val="00AC76C0"/>
    <w:rsid w:val="00AE03D0"/>
    <w:rsid w:val="00AE52BB"/>
    <w:rsid w:val="00AE72E5"/>
    <w:rsid w:val="00B20BFF"/>
    <w:rsid w:val="00B33650"/>
    <w:rsid w:val="00BA0F73"/>
    <w:rsid w:val="00BC08BB"/>
    <w:rsid w:val="00BC0B7F"/>
    <w:rsid w:val="00BC6F02"/>
    <w:rsid w:val="00C13B17"/>
    <w:rsid w:val="00C15C93"/>
    <w:rsid w:val="00C47C5B"/>
    <w:rsid w:val="00CA76BC"/>
    <w:rsid w:val="00CB3480"/>
    <w:rsid w:val="00CC3964"/>
    <w:rsid w:val="00D548CB"/>
    <w:rsid w:val="00D72069"/>
    <w:rsid w:val="00E040B0"/>
    <w:rsid w:val="00E72802"/>
    <w:rsid w:val="00E83096"/>
    <w:rsid w:val="00E93C75"/>
    <w:rsid w:val="00E93F17"/>
    <w:rsid w:val="00EA2781"/>
    <w:rsid w:val="00F0757B"/>
    <w:rsid w:val="00F1352C"/>
    <w:rsid w:val="00F37BC3"/>
    <w:rsid w:val="00F548A9"/>
    <w:rsid w:val="00F778CA"/>
    <w:rsid w:val="00F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87B32"/>
  <w15:docId w15:val="{AF81D0D9-2427-4FF6-BCAB-2EA04A36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39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qFormat/>
    <w:locked/>
    <w:rsid w:val="009166B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4738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locked/>
    <w:rsid w:val="00B70439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qFormat/>
    <w:rsid w:val="00B70439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qFormat/>
    <w:rsid w:val="00B57615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B57615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sid w:val="00B57615"/>
    <w:rPr>
      <w:rFonts w:ascii="Liberation Serif" w:eastAsia="SimSun" w:hAnsi="Liberation Serif" w:cs="Mangal"/>
      <w:b/>
      <w:bCs/>
      <w:sz w:val="18"/>
      <w:szCs w:val="18"/>
      <w:lang w:eastAsia="zh-CN" w:bidi="hi-I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B57615"/>
    <w:rPr>
      <w:rFonts w:ascii="Tahoma" w:eastAsia="SimSun" w:hAnsi="Tahoma" w:cs="Mangal"/>
      <w:sz w:val="14"/>
      <w:szCs w:val="14"/>
      <w:lang w:eastAsia="zh-CN" w:bidi="hi-IN"/>
    </w:rPr>
  </w:style>
  <w:style w:type="character" w:customStyle="1" w:styleId="notranslate">
    <w:name w:val="notranslate"/>
    <w:basedOn w:val="Policepardfaut"/>
    <w:qFormat/>
    <w:rsid w:val="00FA728A"/>
  </w:style>
  <w:style w:type="character" w:customStyle="1" w:styleId="SansinterligneCar">
    <w:name w:val="Sans interligne Car"/>
    <w:basedOn w:val="Policepardfaut"/>
    <w:link w:val="Sansinterligne"/>
    <w:uiPriority w:val="1"/>
    <w:qFormat/>
    <w:locked/>
    <w:rsid w:val="00D20D4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ParagraphedelisteCar">
    <w:name w:val="Paragraphe de liste Car"/>
    <w:basedOn w:val="Policepardfaut"/>
    <w:link w:val="Paragraphedeliste"/>
    <w:uiPriority w:val="99"/>
    <w:qFormat/>
    <w:locked/>
    <w:rsid w:val="00D20D44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En-tteCar">
    <w:name w:val="En-tête Car"/>
    <w:basedOn w:val="Policepardfaut"/>
    <w:uiPriority w:val="99"/>
    <w:qFormat/>
    <w:rsid w:val="00EA173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A173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itre1Car">
    <w:name w:val="Titre 1 Car"/>
    <w:basedOn w:val="Policepardfaut"/>
    <w:link w:val="Titre1"/>
    <w:qFormat/>
    <w:rsid w:val="009166B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Titre2Car">
    <w:name w:val="Titre 2 Car"/>
    <w:basedOn w:val="Policepardfaut"/>
    <w:link w:val="Titre2"/>
    <w:qFormat/>
    <w:rsid w:val="00473889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eastAsia="SimSun"/>
    </w:rPr>
  </w:style>
  <w:style w:type="character" w:customStyle="1" w:styleId="ListLabel11">
    <w:name w:val="ListLabel 11"/>
    <w:qFormat/>
    <w:rPr>
      <w:rFonts w:eastAsia="SimSun"/>
    </w:rPr>
  </w:style>
  <w:style w:type="character" w:customStyle="1" w:styleId="ListLabel12">
    <w:name w:val="ListLabel 12"/>
    <w:qFormat/>
    <w:rPr>
      <w:rFonts w:eastAsia="SimSun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Symbol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Courier New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Calibri" w:hAnsi="Calibri" w:cs="Symbol"/>
      <w:sz w:val="22"/>
    </w:rPr>
  </w:style>
  <w:style w:type="character" w:customStyle="1" w:styleId="ListLabel54">
    <w:name w:val="ListLabel 54"/>
    <w:qFormat/>
    <w:rPr>
      <w:rFonts w:ascii="Calibri" w:hAnsi="Calibri" w:cs="Courier New"/>
      <w:sz w:val="22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Symbo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Calibri" w:hAnsi="Calibri" w:cs="Symbol"/>
      <w:b/>
      <w:sz w:val="22"/>
    </w:rPr>
  </w:style>
  <w:style w:type="character" w:customStyle="1" w:styleId="ListLabel72">
    <w:name w:val="ListLabel 72"/>
    <w:qFormat/>
    <w:rPr>
      <w:rFonts w:ascii="Calibri" w:hAnsi="Calibri" w:cs="Courier New"/>
      <w:sz w:val="22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Calibri" w:hAnsi="Calibri" w:cs="Symbol"/>
      <w:sz w:val="22"/>
    </w:rPr>
  </w:style>
  <w:style w:type="character" w:customStyle="1" w:styleId="ListLabel81">
    <w:name w:val="ListLabel 81"/>
    <w:qFormat/>
    <w:rPr>
      <w:rFonts w:ascii="Calibri" w:hAnsi="Calibri" w:cs="Courier New"/>
      <w:sz w:val="22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Calibri" w:hAnsi="Calibri" w:cs="Symbol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/>
      <w:sz w:val="22"/>
    </w:rPr>
  </w:style>
  <w:style w:type="character" w:customStyle="1" w:styleId="ListLabel99">
    <w:name w:val="ListLabel 99"/>
    <w:qFormat/>
    <w:rPr>
      <w:rFonts w:ascii="Calibri" w:hAnsi="Calibri" w:cs="Courier New"/>
      <w:sz w:val="22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sz w:val="22"/>
    </w:rPr>
  </w:style>
  <w:style w:type="character" w:customStyle="1" w:styleId="ListLabel108">
    <w:name w:val="ListLabel 108"/>
    <w:qFormat/>
    <w:rPr>
      <w:rFonts w:cs="Courier New"/>
      <w:sz w:val="22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b/>
      <w:sz w:val="22"/>
    </w:rPr>
  </w:style>
  <w:style w:type="character" w:customStyle="1" w:styleId="ListLabel126">
    <w:name w:val="ListLabel 126"/>
    <w:qFormat/>
    <w:rPr>
      <w:rFonts w:cs="Courier New"/>
      <w:sz w:val="22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Calibri" w:hAnsi="Calibri" w:cs="Symbol"/>
      <w:sz w:val="22"/>
    </w:rPr>
  </w:style>
  <w:style w:type="character" w:customStyle="1" w:styleId="ListLabel135">
    <w:name w:val="ListLabel 135"/>
    <w:qFormat/>
    <w:rPr>
      <w:rFonts w:ascii="Calibri" w:hAnsi="Calibri" w:cs="Courier New"/>
      <w:sz w:val="22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Symbol"/>
      <w:b/>
      <w:sz w:val="22"/>
    </w:rPr>
  </w:style>
  <w:style w:type="character" w:customStyle="1" w:styleId="ListLabel153">
    <w:name w:val="ListLabel 153"/>
    <w:qFormat/>
    <w:rPr>
      <w:rFonts w:ascii="Calibri" w:hAnsi="Calibri" w:cs="Courier New"/>
      <w:sz w:val="22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uiPriority w:val="99"/>
    <w:qFormat/>
    <w:rsid w:val="00B70439"/>
    <w:rPr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B934E5"/>
    <w:pPr>
      <w:ind w:left="720"/>
      <w:contextualSpacing/>
    </w:pPr>
    <w:rPr>
      <w:szCs w:val="21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B57615"/>
    <w:rPr>
      <w:sz w:val="20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qFormat/>
    <w:rsid w:val="00B576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B57615"/>
    <w:rPr>
      <w:rFonts w:ascii="Tahoma" w:hAnsi="Tahoma"/>
      <w:sz w:val="16"/>
      <w:szCs w:val="14"/>
    </w:rPr>
  </w:style>
  <w:style w:type="paragraph" w:styleId="Sansinterligne">
    <w:name w:val="No Spacing"/>
    <w:link w:val="SansinterligneCar"/>
    <w:uiPriority w:val="1"/>
    <w:qFormat/>
    <w:rsid w:val="004377D5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Rvision">
    <w:name w:val="Revision"/>
    <w:uiPriority w:val="99"/>
    <w:semiHidden/>
    <w:qFormat/>
    <w:rsid w:val="00AE7902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En-tte">
    <w:name w:val="header"/>
    <w:basedOn w:val="Normal"/>
    <w:uiPriority w:val="99"/>
    <w:unhideWhenUsed/>
    <w:rsid w:val="00EA1739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A1739"/>
    <w:pPr>
      <w:tabs>
        <w:tab w:val="center" w:pos="4536"/>
        <w:tab w:val="right" w:pos="9072"/>
      </w:tabs>
    </w:pPr>
    <w:rPr>
      <w:szCs w:val="21"/>
    </w:rPr>
  </w:style>
  <w:style w:type="table" w:styleId="Grilledutableau">
    <w:name w:val="Table Grid"/>
    <w:basedOn w:val="TableauNormal"/>
    <w:rsid w:val="009C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D548CB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07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boinet@inbo-ne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F436A7-3B25-4CB6-A58F-E4464946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BRIEFING NOTE:</vt:lpstr>
    </vt:vector>
  </TitlesOfParts>
  <Company>Hewlett-Packard Company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NOTE:</dc:title>
  <dc:creator>Edouard BOINET</dc:creator>
  <cp:lastModifiedBy>Edouard Boinet</cp:lastModifiedBy>
  <cp:revision>5</cp:revision>
  <cp:lastPrinted>2018-06-19T11:14:00Z</cp:lastPrinted>
  <dcterms:created xsi:type="dcterms:W3CDTF">2019-06-06T07:20:00Z</dcterms:created>
  <dcterms:modified xsi:type="dcterms:W3CDTF">2019-06-20T12:20:00Z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